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8EDD4" w14:textId="36C8CA10" w:rsidR="0079599E" w:rsidRPr="00A07913" w:rsidRDefault="00CD4F26" w:rsidP="00420117">
      <w:pPr>
        <w:pStyle w:val="Title"/>
        <w:rPr>
          <w:rFonts w:ascii="Arial" w:hAnsi="Arial" w:cs="Arial"/>
        </w:rPr>
      </w:pPr>
      <w:r w:rsidRPr="00A07913">
        <w:drawing>
          <wp:anchor distT="0" distB="0" distL="114300" distR="114300" simplePos="0" relativeHeight="251658240" behindDoc="1" locked="1" layoutInCell="1" allowOverlap="1" wp14:anchorId="6557CD5D" wp14:editId="69315BBF">
            <wp:simplePos x="0" y="0"/>
            <wp:positionH relativeFrom="page">
              <wp:posOffset>0</wp:posOffset>
            </wp:positionH>
            <wp:positionV relativeFrom="page">
              <wp:posOffset>0</wp:posOffset>
            </wp:positionV>
            <wp:extent cx="7562850" cy="10698480"/>
            <wp:effectExtent l="0" t="0" r="0" b="7620"/>
            <wp:wrapNone/>
            <wp:docPr id="2135953936" name="Picture 1" descr="Cover background, comprising a decorative illustration, the Women's Health in the North logo (Voice, Choice, Power), and the WHIN website address whi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53936" name="Picture 1" descr="Cover background, comprising a decorative illustration, the Women's Health in the North logo (Voice, Choice, Power), and the WHIN website address whin.org.a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698480"/>
                    </a:xfrm>
                    <a:prstGeom prst="rect">
                      <a:avLst/>
                    </a:prstGeom>
                  </pic:spPr>
                </pic:pic>
              </a:graphicData>
            </a:graphic>
            <wp14:sizeRelH relativeFrom="margin">
              <wp14:pctWidth>0</wp14:pctWidth>
            </wp14:sizeRelH>
            <wp14:sizeRelV relativeFrom="margin">
              <wp14:pctHeight>0</wp14:pctHeight>
            </wp14:sizeRelV>
          </wp:anchor>
        </w:drawing>
      </w:r>
      <w:r w:rsidR="006E7910" w:rsidRPr="00A07913">
        <w:t>ANNUAL REPORT</w:t>
      </w:r>
      <w:r w:rsidR="006E7910" w:rsidRPr="00A07913">
        <w:rPr>
          <w:rStyle w:val="TitleChar"/>
          <w:bCs/>
        </w:rPr>
        <w:br/>
      </w:r>
      <w:r w:rsidR="006E7910" w:rsidRPr="00A07913">
        <w:rPr>
          <w:rFonts w:ascii="Arial" w:hAnsi="Arial" w:cs="Arial"/>
          <w:color w:val="FFFFFF" w:themeColor="background1"/>
        </w:rPr>
        <w:t>2</w:t>
      </w:r>
      <w:r w:rsidR="00C53914" w:rsidRPr="00A07913">
        <w:rPr>
          <w:rFonts w:ascii="Arial" w:hAnsi="Arial" w:cs="Arial"/>
          <w:color w:val="FFFFFF" w:themeColor="background1"/>
        </w:rPr>
        <w:t>025</w:t>
      </w:r>
    </w:p>
    <w:p w14:paraId="2E5E1439" w14:textId="77777777" w:rsidR="000E4C3B" w:rsidRPr="00A07913" w:rsidRDefault="000E4C3B" w:rsidP="00D2133A">
      <w:pPr>
        <w:pStyle w:val="Heading1"/>
        <w:sectPr w:rsidR="000E4C3B" w:rsidRPr="00A07913" w:rsidSect="000E4C3B">
          <w:footerReference w:type="default" r:id="rId12"/>
          <w:pgSz w:w="11906" w:h="16838" w:code="9"/>
          <w:pgMar w:top="1418" w:right="1418" w:bottom="284" w:left="1418" w:header="680" w:footer="0" w:gutter="0"/>
          <w:cols w:space="708"/>
          <w:docGrid w:linePitch="326"/>
        </w:sectPr>
      </w:pPr>
    </w:p>
    <w:p w14:paraId="66C89157" w14:textId="77777777" w:rsidR="0079599E" w:rsidRPr="00A07913" w:rsidRDefault="0079599E" w:rsidP="00D2133A">
      <w:pPr>
        <w:pStyle w:val="Heading1"/>
      </w:pPr>
      <w:bookmarkStart w:id="0" w:name="_Toc211267657"/>
      <w:r w:rsidRPr="00A07913">
        <w:lastRenderedPageBreak/>
        <w:t>Acknowledgements</w:t>
      </w:r>
      <w:bookmarkEnd w:id="0"/>
    </w:p>
    <w:p w14:paraId="32887E72" w14:textId="77777777" w:rsidR="00B75E2D" w:rsidRPr="00A07913" w:rsidRDefault="00B75E2D" w:rsidP="00B75E2D">
      <w:pPr>
        <w:pStyle w:val="Body"/>
        <w:rPr>
          <w:rStyle w:val="Strong"/>
        </w:rPr>
      </w:pPr>
      <w:r w:rsidRPr="00A07913">
        <w:rPr>
          <w:rStyle w:val="Strong"/>
        </w:rPr>
        <w:t>WHIN would like to acknowledge our funding partners:</w:t>
      </w:r>
    </w:p>
    <w:p w14:paraId="3967A392" w14:textId="77777777" w:rsidR="00B75E2D" w:rsidRPr="00A07913" w:rsidRDefault="00B75E2D" w:rsidP="00DE60BC">
      <w:pPr>
        <w:pStyle w:val="Bullet1"/>
      </w:pPr>
      <w:r w:rsidRPr="00A07913">
        <w:t>Department of Health, Victoria</w:t>
      </w:r>
      <w:r w:rsidRPr="00A07913">
        <w:rPr>
          <w:rFonts w:ascii="Times New Roman" w:hAnsi="Times New Roman"/>
        </w:rPr>
        <w:t> </w:t>
      </w:r>
    </w:p>
    <w:p w14:paraId="57FAEECE" w14:textId="77777777" w:rsidR="00B75E2D" w:rsidRPr="00A07913" w:rsidRDefault="00B75E2D" w:rsidP="00DE60BC">
      <w:pPr>
        <w:pStyle w:val="Bullet1"/>
      </w:pPr>
      <w:r w:rsidRPr="00A07913">
        <w:t>Department of Families, Fairness and Housing, Victoria</w:t>
      </w:r>
      <w:r w:rsidRPr="00A07913">
        <w:rPr>
          <w:rFonts w:ascii="Times New Roman" w:hAnsi="Times New Roman"/>
        </w:rPr>
        <w:t> </w:t>
      </w:r>
    </w:p>
    <w:p w14:paraId="50A83BB6" w14:textId="77777777" w:rsidR="00B75E2D" w:rsidRPr="00A07913" w:rsidRDefault="00B75E2D" w:rsidP="00DE60BC">
      <w:pPr>
        <w:pStyle w:val="Bullet1"/>
      </w:pPr>
      <w:r w:rsidRPr="00A07913">
        <w:t>Family Safety Victoria</w:t>
      </w:r>
      <w:r w:rsidRPr="00A07913">
        <w:rPr>
          <w:rFonts w:ascii="Times New Roman" w:hAnsi="Times New Roman"/>
        </w:rPr>
        <w:t> </w:t>
      </w:r>
    </w:p>
    <w:p w14:paraId="61079E04" w14:textId="77777777" w:rsidR="00B75E2D" w:rsidRPr="00A07913" w:rsidRDefault="00B75E2D" w:rsidP="00DE60BC">
      <w:pPr>
        <w:pStyle w:val="Bullet1"/>
      </w:pPr>
      <w:r w:rsidRPr="00A07913">
        <w:t>Respect Victoria</w:t>
      </w:r>
      <w:r w:rsidRPr="00A07913">
        <w:rPr>
          <w:rFonts w:ascii="Times New Roman" w:hAnsi="Times New Roman"/>
        </w:rPr>
        <w:t> </w:t>
      </w:r>
    </w:p>
    <w:p w14:paraId="7C45E4AE" w14:textId="77777777" w:rsidR="00B75E2D" w:rsidRPr="00A07913" w:rsidRDefault="00B75E2D" w:rsidP="00DE60BC">
      <w:pPr>
        <w:pStyle w:val="Bullet1"/>
      </w:pPr>
      <w:r w:rsidRPr="00A07913">
        <w:t xml:space="preserve">Austin Health – </w:t>
      </w:r>
      <w:proofErr w:type="gramStart"/>
      <w:r w:rsidRPr="00A07913">
        <w:t>North Eastern</w:t>
      </w:r>
      <w:proofErr w:type="gramEnd"/>
      <w:r w:rsidRPr="00A07913">
        <w:t xml:space="preserve"> Public Health Unit</w:t>
      </w:r>
      <w:r w:rsidRPr="00A07913">
        <w:rPr>
          <w:rFonts w:ascii="Times New Roman" w:hAnsi="Times New Roman"/>
        </w:rPr>
        <w:t> </w:t>
      </w:r>
    </w:p>
    <w:p w14:paraId="2062D043" w14:textId="77777777" w:rsidR="00B75E2D" w:rsidRPr="00A07913" w:rsidRDefault="00B75E2D" w:rsidP="00DE60BC">
      <w:pPr>
        <w:pStyle w:val="Bullet1"/>
      </w:pPr>
      <w:r w:rsidRPr="00A07913">
        <w:t>Safe and Equal</w:t>
      </w:r>
      <w:r w:rsidRPr="00A07913">
        <w:rPr>
          <w:rFonts w:ascii="Times New Roman" w:hAnsi="Times New Roman"/>
        </w:rPr>
        <w:t> </w:t>
      </w:r>
    </w:p>
    <w:p w14:paraId="09DC674B" w14:textId="77777777" w:rsidR="00B75E2D" w:rsidRPr="00A07913" w:rsidRDefault="00B75E2D" w:rsidP="00DE60BC">
      <w:pPr>
        <w:pStyle w:val="Bullet1"/>
      </w:pPr>
      <w:r w:rsidRPr="00A07913">
        <w:t>Australian Manufacturing Workers’ Union</w:t>
      </w:r>
      <w:r w:rsidRPr="00A07913">
        <w:rPr>
          <w:rFonts w:ascii="Times New Roman" w:hAnsi="Times New Roman"/>
        </w:rPr>
        <w:t> </w:t>
      </w:r>
    </w:p>
    <w:p w14:paraId="677370A0" w14:textId="77777777" w:rsidR="00B75E2D" w:rsidRPr="00A07913" w:rsidRDefault="00B75E2D" w:rsidP="00DE60BC">
      <w:pPr>
        <w:pStyle w:val="Bullet1"/>
      </w:pPr>
      <w:proofErr w:type="spellStart"/>
      <w:r w:rsidRPr="00A07913">
        <w:t>Ecstra</w:t>
      </w:r>
      <w:proofErr w:type="spellEnd"/>
      <w:r w:rsidRPr="00A07913">
        <w:t xml:space="preserve"> Foundation</w:t>
      </w:r>
    </w:p>
    <w:p w14:paraId="52B495CC" w14:textId="1E0BD563" w:rsidR="00B75E2D" w:rsidRPr="00A07913" w:rsidRDefault="00B75E2D" w:rsidP="00B75E2D">
      <w:pPr>
        <w:pStyle w:val="Body"/>
        <w:spacing w:before="480"/>
        <w:rPr>
          <w:rStyle w:val="Strong"/>
        </w:rPr>
      </w:pPr>
      <w:r w:rsidRPr="00A07913">
        <w:rPr>
          <w:rStyle w:val="Strong"/>
        </w:rPr>
        <w:t xml:space="preserve">Women’s Health </w:t>
      </w:r>
      <w:proofErr w:type="gramStart"/>
      <w:r w:rsidRPr="00A07913">
        <w:rPr>
          <w:rStyle w:val="Strong"/>
        </w:rPr>
        <w:t>In</w:t>
      </w:r>
      <w:proofErr w:type="gramEnd"/>
      <w:r w:rsidRPr="00A07913">
        <w:rPr>
          <w:rStyle w:val="Strong"/>
        </w:rPr>
        <w:t xml:space="preserve"> the North acknowledges </w:t>
      </w:r>
      <w:r w:rsidRPr="00A07913">
        <w:rPr>
          <w:rStyle w:val="Strong"/>
        </w:rPr>
        <w:br/>
        <w:t>the support of the Victorian Government.</w:t>
      </w:r>
    </w:p>
    <w:p w14:paraId="33EC1D3E" w14:textId="5A85774E" w:rsidR="0079599E" w:rsidRPr="00A07913" w:rsidRDefault="00CD4F26" w:rsidP="006E7910">
      <w:pPr>
        <w:pStyle w:val="PhotoInline"/>
      </w:pPr>
      <w:r w:rsidRPr="00A07913">
        <w:rPr>
          <w:noProof/>
        </w:rPr>
        <w:drawing>
          <wp:inline distT="0" distB="0" distL="0" distR="0" wp14:anchorId="4D3EDA4E" wp14:editId="49C36CCA">
            <wp:extent cx="914402" cy="512065"/>
            <wp:effectExtent l="0" t="0" r="0" b="2540"/>
            <wp:docPr id="940184621" name="Picture 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84621" name="Picture 2" descr="Victoria State Government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2" cy="512065"/>
                    </a:xfrm>
                    <a:prstGeom prst="rect">
                      <a:avLst/>
                    </a:prstGeom>
                  </pic:spPr>
                </pic:pic>
              </a:graphicData>
            </a:graphic>
          </wp:inline>
        </w:drawing>
      </w:r>
    </w:p>
    <w:p w14:paraId="763FF488" w14:textId="77777777" w:rsidR="00420117" w:rsidRPr="00A07913" w:rsidRDefault="00420117" w:rsidP="00420117">
      <w:pPr>
        <w:pStyle w:val="Body"/>
      </w:pPr>
      <w:r w:rsidRPr="00A07913">
        <w:br w:type="page"/>
      </w:r>
    </w:p>
    <w:p w14:paraId="707795B0" w14:textId="7505B00E" w:rsidR="00B75E2D" w:rsidRPr="00A07913" w:rsidRDefault="00B75E2D" w:rsidP="00B75E2D">
      <w:pPr>
        <w:pStyle w:val="Heading2"/>
      </w:pPr>
      <w:r w:rsidRPr="00A07913">
        <w:lastRenderedPageBreak/>
        <w:t>Acknowledgement of Country</w:t>
      </w:r>
    </w:p>
    <w:p w14:paraId="0A7E0E47" w14:textId="77777777" w:rsidR="00B75E2D" w:rsidRPr="00A07913" w:rsidRDefault="00B75E2D" w:rsidP="00B75E2D">
      <w:pPr>
        <w:pStyle w:val="PhotoInline"/>
      </w:pPr>
      <w:r w:rsidRPr="00A07913">
        <w:rPr>
          <w:noProof/>
        </w:rPr>
        <w:drawing>
          <wp:inline distT="0" distB="0" distL="0" distR="0" wp14:anchorId="20F66A46" wp14:editId="2857C6EA">
            <wp:extent cx="576073" cy="384049"/>
            <wp:effectExtent l="0" t="0" r="0" b="0"/>
            <wp:docPr id="315012115" name="Picture 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12115" name="Picture 5" descr="Aboriginal fla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3" cy="384049"/>
                    </a:xfrm>
                    <a:prstGeom prst="rect">
                      <a:avLst/>
                    </a:prstGeom>
                  </pic:spPr>
                </pic:pic>
              </a:graphicData>
            </a:graphic>
          </wp:inline>
        </w:drawing>
      </w:r>
      <w:r w:rsidRPr="00A07913">
        <w:tab/>
      </w:r>
      <w:r w:rsidRPr="00A07913">
        <w:rPr>
          <w:noProof/>
        </w:rPr>
        <w:drawing>
          <wp:inline distT="0" distB="0" distL="0" distR="0" wp14:anchorId="4A76BD6C" wp14:editId="484DBDD6">
            <wp:extent cx="569977" cy="384049"/>
            <wp:effectExtent l="0" t="0" r="1905" b="0"/>
            <wp:docPr id="2141824333" name="Picture 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24333" name="Picture 6" descr="Torres Strait Islander fla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77" cy="384049"/>
                    </a:xfrm>
                    <a:prstGeom prst="rect">
                      <a:avLst/>
                    </a:prstGeom>
                  </pic:spPr>
                </pic:pic>
              </a:graphicData>
            </a:graphic>
          </wp:inline>
        </w:drawing>
      </w:r>
    </w:p>
    <w:p w14:paraId="36B663FE" w14:textId="75E95AC7" w:rsidR="00B75E2D" w:rsidRPr="00A07913" w:rsidRDefault="00B75E2D" w:rsidP="00B75E2D">
      <w:pPr>
        <w:pStyle w:val="Body"/>
      </w:pPr>
      <w:r w:rsidRPr="00A07913">
        <w:t xml:space="preserve">Women’s Health </w:t>
      </w:r>
      <w:proofErr w:type="gramStart"/>
      <w:r w:rsidRPr="00A07913">
        <w:t>In</w:t>
      </w:r>
      <w:proofErr w:type="gramEnd"/>
      <w:r w:rsidRPr="00A07913">
        <w:t xml:space="preserve"> the North acknowledges Victorian Aboriginal people as the Traditional Owners of the land on which we provide our</w:t>
      </w:r>
      <w:r w:rsidR="00E92C7B" w:rsidRPr="00A07913">
        <w:t> </w:t>
      </w:r>
      <w:r w:rsidRPr="00A07913">
        <w:t xml:space="preserve">services – the Wurundjeri </w:t>
      </w:r>
      <w:proofErr w:type="spellStart"/>
      <w:r w:rsidRPr="00A07913">
        <w:t>Woi</w:t>
      </w:r>
      <w:proofErr w:type="spellEnd"/>
      <w:r w:rsidRPr="00A07913">
        <w:t>-wurrung people of the Kulin nation – and we pay our respects to their Elders past and present. WHIN acknowledges that Aboriginal sovereignty was never given up and that</w:t>
      </w:r>
      <w:r w:rsidR="00E92C7B" w:rsidRPr="00A07913">
        <w:t> </w:t>
      </w:r>
      <w:r w:rsidRPr="00A07913">
        <w:t>we stand on stolen land. We are committed to Aboriginal self-determination and to supporting Treaty and truth-telling processes.</w:t>
      </w:r>
    </w:p>
    <w:p w14:paraId="0E26E636" w14:textId="77777777" w:rsidR="00B75E2D" w:rsidRPr="00A07913" w:rsidRDefault="00B75E2D" w:rsidP="00B75E2D">
      <w:pPr>
        <w:pStyle w:val="Body"/>
      </w:pPr>
      <w:r w:rsidRPr="00A07913">
        <w:t>We recognise the ongoing leadership role of the Aboriginal community on gender equality and the health, safety and wellbeing of women and gender diverse people. As First Peoples, Aboriginal Victorians are best placed to determine a culturally appropriate path to these in their communities.</w:t>
      </w:r>
    </w:p>
    <w:p w14:paraId="76E4D635" w14:textId="77777777" w:rsidR="00B75E2D" w:rsidRPr="00A07913" w:rsidRDefault="00B75E2D" w:rsidP="00B75E2D">
      <w:pPr>
        <w:pStyle w:val="Heading2"/>
      </w:pPr>
      <w:r w:rsidRPr="00A07913">
        <w:t>Diversity and Inclusion</w:t>
      </w:r>
    </w:p>
    <w:p w14:paraId="105AE9EB" w14:textId="49C45293" w:rsidR="00B75E2D" w:rsidRPr="00A07913" w:rsidRDefault="00420117" w:rsidP="00B75E2D">
      <w:pPr>
        <w:pStyle w:val="Body"/>
      </w:pPr>
      <w:r w:rsidRPr="00A07913">
        <w:rPr>
          <w:noProof/>
        </w:rPr>
        <w:drawing>
          <wp:inline distT="0" distB="0" distL="0" distR="0" wp14:anchorId="0BA09B83" wp14:editId="312A95D9">
            <wp:extent cx="560849" cy="353579"/>
            <wp:effectExtent l="0" t="0" r="0" b="8890"/>
            <wp:docPr id="1986600635" name="Picture 1" descr="LGBTQIA+Progress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0635" name="Picture 1" descr="LGBTQIA+Progress Pride fla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849" cy="353579"/>
                    </a:xfrm>
                    <a:prstGeom prst="rect">
                      <a:avLst/>
                    </a:prstGeom>
                  </pic:spPr>
                </pic:pic>
              </a:graphicData>
            </a:graphic>
          </wp:inline>
        </w:drawing>
      </w:r>
    </w:p>
    <w:p w14:paraId="43FA96F4" w14:textId="1D44BCF0" w:rsidR="00B75E2D" w:rsidRPr="00A07913" w:rsidRDefault="00B75E2D" w:rsidP="00B75E2D">
      <w:pPr>
        <w:pStyle w:val="Body"/>
      </w:pPr>
      <w:r w:rsidRPr="00A07913">
        <w:t xml:space="preserve">Women’s Health </w:t>
      </w:r>
      <w:proofErr w:type="gramStart"/>
      <w:r w:rsidRPr="00A07913">
        <w:t>In</w:t>
      </w:r>
      <w:proofErr w:type="gramEnd"/>
      <w:r w:rsidRPr="00A07913">
        <w:t xml:space="preserve"> the North believes that our diversity makes us stronger. We value different perspectives, experiences, knowledge, and</w:t>
      </w:r>
      <w:r w:rsidR="00E92C7B" w:rsidRPr="00A07913">
        <w:t> </w:t>
      </w:r>
      <w:r w:rsidRPr="00A07913">
        <w:t xml:space="preserve">ways of thinking and doing. At WHIN we work to promote an environment where people feel represented, </w:t>
      </w:r>
      <w:proofErr w:type="gramStart"/>
      <w:r w:rsidRPr="00A07913">
        <w:t>valued</w:t>
      </w:r>
      <w:proofErr w:type="gramEnd"/>
      <w:r w:rsidRPr="00A07913">
        <w:t xml:space="preserve"> and celebrated and we are steadfast in our continuous learning and improvement.</w:t>
      </w:r>
    </w:p>
    <w:p w14:paraId="7F7DF776" w14:textId="35F343AD" w:rsidR="00420117" w:rsidRPr="00A07913" w:rsidRDefault="00B75E2D" w:rsidP="00B75E2D">
      <w:pPr>
        <w:pStyle w:val="Body"/>
      </w:pPr>
      <w:r w:rsidRPr="00A07913">
        <w:t xml:space="preserve">We are committed to an equitable approach that centres all women and gender diverse people, especially those who face multiple barriers to health, </w:t>
      </w:r>
      <w:proofErr w:type="gramStart"/>
      <w:r w:rsidRPr="00A07913">
        <w:t>safety</w:t>
      </w:r>
      <w:proofErr w:type="gramEnd"/>
      <w:r w:rsidRPr="00A07913">
        <w:t xml:space="preserve"> and wellbeing.</w:t>
      </w:r>
    </w:p>
    <w:p w14:paraId="50780B8E" w14:textId="77777777" w:rsidR="00420117" w:rsidRPr="00A07913" w:rsidRDefault="00420117">
      <w:pPr>
        <w:rPr>
          <w:rFonts w:asciiTheme="minorHAnsi" w:eastAsia="Century Gothic" w:hAnsiTheme="minorHAnsi"/>
          <w:sz w:val="26"/>
          <w:szCs w:val="26"/>
          <w:lang w:eastAsia="en-US"/>
        </w:rPr>
      </w:pPr>
      <w:r w:rsidRPr="00A07913">
        <w:br w:type="page"/>
      </w:r>
    </w:p>
    <w:p w14:paraId="286019E8" w14:textId="77777777" w:rsidR="00420117" w:rsidRPr="00A07913" w:rsidRDefault="00420117" w:rsidP="00420117">
      <w:pPr>
        <w:pStyle w:val="Body"/>
        <w:spacing w:before="600"/>
      </w:pPr>
      <w:r w:rsidRPr="00A07913">
        <w:lastRenderedPageBreak/>
        <w:t xml:space="preserve">© Women’s Health </w:t>
      </w:r>
      <w:proofErr w:type="gramStart"/>
      <w:r w:rsidRPr="00A07913">
        <w:t>In</w:t>
      </w:r>
      <w:proofErr w:type="gramEnd"/>
      <w:r w:rsidRPr="00A07913">
        <w:t xml:space="preserve"> the North (2025)</w:t>
      </w:r>
    </w:p>
    <w:p w14:paraId="09CEB286" w14:textId="77777777" w:rsidR="00420117" w:rsidRPr="00A07913" w:rsidRDefault="00420117" w:rsidP="00420117">
      <w:pPr>
        <w:pStyle w:val="Body"/>
      </w:pPr>
      <w:r w:rsidRPr="00A07913">
        <w:t xml:space="preserve">This report and all its components (including formulas, data, </w:t>
      </w:r>
      <w:proofErr w:type="gramStart"/>
      <w:r w:rsidRPr="00A07913">
        <w:t>images</w:t>
      </w:r>
      <w:proofErr w:type="gramEnd"/>
      <w:r w:rsidRPr="00A07913">
        <w:t xml:space="preserve"> and text) are copyright. Apart from fair dealing for the purposes of research, planning or review as permitted under the Copyright Act 1968, no part may be reproduced, </w:t>
      </w:r>
      <w:proofErr w:type="gramStart"/>
      <w:r w:rsidRPr="00A07913">
        <w:t>copied</w:t>
      </w:r>
      <w:proofErr w:type="gramEnd"/>
      <w:r w:rsidRPr="00A07913">
        <w:t xml:space="preserve"> or transmitted in any form or by any means (electronic, mechanical or graphic) without the prior written permission of WHIN.</w:t>
      </w:r>
    </w:p>
    <w:p w14:paraId="59A37EF8" w14:textId="77777777" w:rsidR="00420117" w:rsidRPr="00A07913" w:rsidRDefault="00420117" w:rsidP="00420117">
      <w:pPr>
        <w:pStyle w:val="Body"/>
      </w:pPr>
      <w:r w:rsidRPr="00A07913">
        <w:t>All requests and enquiries concerning reproduction and rights should be directed to the Chief Executive Officer.</w:t>
      </w:r>
    </w:p>
    <w:p w14:paraId="7F517194" w14:textId="77777777" w:rsidR="00420117" w:rsidRPr="00A07913" w:rsidRDefault="00420117" w:rsidP="00420117">
      <w:pPr>
        <w:pStyle w:val="Body"/>
        <w:spacing w:before="480"/>
      </w:pPr>
      <w:r w:rsidRPr="00A07913">
        <w:t xml:space="preserve">Women’s Health </w:t>
      </w:r>
      <w:proofErr w:type="gramStart"/>
      <w:r w:rsidRPr="00A07913">
        <w:t>In</w:t>
      </w:r>
      <w:proofErr w:type="gramEnd"/>
      <w:r w:rsidRPr="00A07913">
        <w:t xml:space="preserve"> the North is a member of the Woman’s Health Services Network (WHSN), a collective of 12 state government-funded women’s health services. The WHSN operates as a coordinated, </w:t>
      </w:r>
      <w:proofErr w:type="gramStart"/>
      <w:r w:rsidRPr="00A07913">
        <w:t>mutually-reinforcing</w:t>
      </w:r>
      <w:proofErr w:type="gramEnd"/>
      <w:r w:rsidRPr="00A07913">
        <w:t xml:space="preserve"> network that provides both place-based and specialist services to create the best possible health outcomes for all women and gender diverse Victorians.</w:t>
      </w:r>
    </w:p>
    <w:p w14:paraId="727F490D" w14:textId="77777777" w:rsidR="00420117" w:rsidRPr="00A07913" w:rsidRDefault="00420117" w:rsidP="00420117">
      <w:pPr>
        <w:pStyle w:val="Body"/>
        <w:spacing w:before="480"/>
      </w:pPr>
      <w:r w:rsidRPr="00A07913">
        <w:t xml:space="preserve">Annual report design and illustrations: </w:t>
      </w:r>
      <w:hyperlink r:id="rId17" w:history="1">
        <w:r w:rsidRPr="00A07913">
          <w:rPr>
            <w:rStyle w:val="Hyperlink"/>
            <w:rFonts w:asciiTheme="minorHAnsi" w:hAnsiTheme="minorHAnsi"/>
          </w:rPr>
          <w:t>Jacq Moon</w:t>
        </w:r>
      </w:hyperlink>
      <w:r w:rsidRPr="00A07913">
        <w:t xml:space="preserve"> </w:t>
      </w:r>
    </w:p>
    <w:p w14:paraId="18227588" w14:textId="6D2C19B0" w:rsidR="00420117" w:rsidRPr="00A07913" w:rsidRDefault="00420117" w:rsidP="00420117">
      <w:pPr>
        <w:pStyle w:val="Body"/>
        <w:spacing w:before="480"/>
      </w:pPr>
      <w:r w:rsidRPr="00A07913">
        <w:t xml:space="preserve">Donate to WHIN at the </w:t>
      </w:r>
      <w:hyperlink r:id="rId18" w:history="1">
        <w:r w:rsidRPr="00A07913">
          <w:rPr>
            <w:rStyle w:val="Hyperlink"/>
            <w:rFonts w:asciiTheme="minorHAnsi" w:hAnsiTheme="minorHAnsi" w:cs="Times New Roman"/>
          </w:rPr>
          <w:t>WHIN ‘</w:t>
        </w:r>
        <w:proofErr w:type="gramStart"/>
        <w:r w:rsidRPr="00A07913">
          <w:rPr>
            <w:rStyle w:val="Hyperlink"/>
            <w:rFonts w:asciiTheme="minorHAnsi" w:hAnsiTheme="minorHAnsi" w:cs="Times New Roman"/>
          </w:rPr>
          <w:t>Make a donation</w:t>
        </w:r>
        <w:proofErr w:type="gramEnd"/>
        <w:r w:rsidRPr="00A07913">
          <w:rPr>
            <w:rStyle w:val="Hyperlink"/>
            <w:rFonts w:asciiTheme="minorHAnsi" w:hAnsiTheme="minorHAnsi" w:cs="Times New Roman"/>
          </w:rPr>
          <w:t>’ webpage</w:t>
        </w:r>
      </w:hyperlink>
      <w:r w:rsidRPr="00A07913">
        <w:t>.</w:t>
      </w:r>
    </w:p>
    <w:p w14:paraId="458F7480" w14:textId="77777777" w:rsidR="0079599E" w:rsidRPr="00A07913" w:rsidRDefault="0079599E" w:rsidP="00D2133A">
      <w:pPr>
        <w:pStyle w:val="TOCHeadingreport"/>
      </w:pPr>
      <w:r w:rsidRPr="00A07913">
        <w:lastRenderedPageBreak/>
        <w:t>Contents</w:t>
      </w:r>
    </w:p>
    <w:p w14:paraId="0854991F" w14:textId="3DE3F6A5" w:rsidR="00720759" w:rsidRDefault="0003681C">
      <w:pPr>
        <w:pStyle w:val="TOC1"/>
        <w:rPr>
          <w:rFonts w:eastAsiaTheme="minorEastAsia" w:cstheme="minorBidi"/>
          <w:kern w:val="2"/>
          <w:sz w:val="24"/>
          <w:szCs w:val="24"/>
          <w:lang w:eastAsia="en-AU"/>
          <w14:ligatures w14:val="standardContextual"/>
        </w:rPr>
      </w:pPr>
      <w:r w:rsidRPr="00A07913">
        <w:rPr>
          <w:rFonts w:eastAsia="Century Gothic"/>
          <w:szCs w:val="26"/>
        </w:rPr>
        <w:fldChar w:fldCharType="begin"/>
      </w:r>
      <w:r w:rsidRPr="00A07913">
        <w:rPr>
          <w:rFonts w:eastAsia="Century Gothic"/>
          <w:szCs w:val="26"/>
        </w:rPr>
        <w:instrText xml:space="preserve"> TOC \o "1-1" \h \z \t "Heading 2 Financials,2" </w:instrText>
      </w:r>
      <w:r w:rsidRPr="00A07913">
        <w:rPr>
          <w:rFonts w:eastAsia="Century Gothic"/>
          <w:szCs w:val="26"/>
        </w:rPr>
        <w:fldChar w:fldCharType="separate"/>
      </w:r>
      <w:hyperlink w:anchor="_Toc211267657" w:history="1">
        <w:r w:rsidR="00720759" w:rsidRPr="006F7B61">
          <w:rPr>
            <w:rStyle w:val="Hyperlink"/>
          </w:rPr>
          <w:t>Acknowledgements</w:t>
        </w:r>
        <w:r w:rsidR="00720759">
          <w:rPr>
            <w:webHidden/>
          </w:rPr>
          <w:tab/>
        </w:r>
        <w:r w:rsidR="00720759">
          <w:rPr>
            <w:webHidden/>
          </w:rPr>
          <w:fldChar w:fldCharType="begin"/>
        </w:r>
        <w:r w:rsidR="00720759">
          <w:rPr>
            <w:webHidden/>
          </w:rPr>
          <w:instrText xml:space="preserve"> PAGEREF _Toc211267657 \h </w:instrText>
        </w:r>
        <w:r w:rsidR="00720759">
          <w:rPr>
            <w:webHidden/>
          </w:rPr>
        </w:r>
        <w:r w:rsidR="00720759">
          <w:rPr>
            <w:webHidden/>
          </w:rPr>
          <w:fldChar w:fldCharType="separate"/>
        </w:r>
        <w:r w:rsidR="00720759">
          <w:rPr>
            <w:webHidden/>
          </w:rPr>
          <w:t>2</w:t>
        </w:r>
        <w:r w:rsidR="00720759">
          <w:rPr>
            <w:webHidden/>
          </w:rPr>
          <w:fldChar w:fldCharType="end"/>
        </w:r>
      </w:hyperlink>
    </w:p>
    <w:p w14:paraId="3082E4E6" w14:textId="76E79DBC" w:rsidR="00720759" w:rsidRDefault="00527095">
      <w:pPr>
        <w:pStyle w:val="TOC1"/>
        <w:rPr>
          <w:rFonts w:eastAsiaTheme="minorEastAsia" w:cstheme="minorBidi"/>
          <w:kern w:val="2"/>
          <w:sz w:val="24"/>
          <w:szCs w:val="24"/>
          <w:lang w:eastAsia="en-AU"/>
          <w14:ligatures w14:val="standardContextual"/>
        </w:rPr>
      </w:pPr>
      <w:hyperlink w:anchor="_Toc211267658" w:history="1">
        <w:r w:rsidR="00720759" w:rsidRPr="006F7B61">
          <w:rPr>
            <w:rStyle w:val="Hyperlink"/>
          </w:rPr>
          <w:t>From our Chair and Interim CEO</w:t>
        </w:r>
        <w:r w:rsidR="00720759">
          <w:rPr>
            <w:webHidden/>
          </w:rPr>
          <w:tab/>
        </w:r>
        <w:r w:rsidR="00720759">
          <w:rPr>
            <w:webHidden/>
          </w:rPr>
          <w:fldChar w:fldCharType="begin"/>
        </w:r>
        <w:r w:rsidR="00720759">
          <w:rPr>
            <w:webHidden/>
          </w:rPr>
          <w:instrText xml:space="preserve"> PAGEREF _Toc211267658 \h </w:instrText>
        </w:r>
        <w:r w:rsidR="00720759">
          <w:rPr>
            <w:webHidden/>
          </w:rPr>
        </w:r>
        <w:r w:rsidR="00720759">
          <w:rPr>
            <w:webHidden/>
          </w:rPr>
          <w:fldChar w:fldCharType="separate"/>
        </w:r>
        <w:r w:rsidR="00720759">
          <w:rPr>
            <w:webHidden/>
          </w:rPr>
          <w:t>6</w:t>
        </w:r>
        <w:r w:rsidR="00720759">
          <w:rPr>
            <w:webHidden/>
          </w:rPr>
          <w:fldChar w:fldCharType="end"/>
        </w:r>
      </w:hyperlink>
    </w:p>
    <w:p w14:paraId="28940C98" w14:textId="12C5083C" w:rsidR="00720759" w:rsidRDefault="00527095">
      <w:pPr>
        <w:pStyle w:val="TOC1"/>
        <w:rPr>
          <w:rFonts w:eastAsiaTheme="minorEastAsia" w:cstheme="minorBidi"/>
          <w:kern w:val="2"/>
          <w:sz w:val="24"/>
          <w:szCs w:val="24"/>
          <w:lang w:eastAsia="en-AU"/>
          <w14:ligatures w14:val="standardContextual"/>
        </w:rPr>
      </w:pPr>
      <w:hyperlink w:anchor="_Toc211267659" w:history="1">
        <w:r w:rsidR="00720759" w:rsidRPr="006F7B61">
          <w:rPr>
            <w:rStyle w:val="Hyperlink"/>
          </w:rPr>
          <w:t>Our Vision</w:t>
        </w:r>
        <w:r w:rsidR="00720759">
          <w:rPr>
            <w:webHidden/>
          </w:rPr>
          <w:tab/>
        </w:r>
        <w:r w:rsidR="00720759">
          <w:rPr>
            <w:webHidden/>
          </w:rPr>
          <w:fldChar w:fldCharType="begin"/>
        </w:r>
        <w:r w:rsidR="00720759">
          <w:rPr>
            <w:webHidden/>
          </w:rPr>
          <w:instrText xml:space="preserve"> PAGEREF _Toc211267659 \h </w:instrText>
        </w:r>
        <w:r w:rsidR="00720759">
          <w:rPr>
            <w:webHidden/>
          </w:rPr>
        </w:r>
        <w:r w:rsidR="00720759">
          <w:rPr>
            <w:webHidden/>
          </w:rPr>
          <w:fldChar w:fldCharType="separate"/>
        </w:r>
        <w:r w:rsidR="00720759">
          <w:rPr>
            <w:webHidden/>
          </w:rPr>
          <w:t>10</w:t>
        </w:r>
        <w:r w:rsidR="00720759">
          <w:rPr>
            <w:webHidden/>
          </w:rPr>
          <w:fldChar w:fldCharType="end"/>
        </w:r>
      </w:hyperlink>
    </w:p>
    <w:p w14:paraId="52B3F02B" w14:textId="55AEC60A" w:rsidR="00720759" w:rsidRDefault="00527095">
      <w:pPr>
        <w:pStyle w:val="TOC1"/>
        <w:rPr>
          <w:rFonts w:eastAsiaTheme="minorEastAsia" w:cstheme="minorBidi"/>
          <w:kern w:val="2"/>
          <w:sz w:val="24"/>
          <w:szCs w:val="24"/>
          <w:lang w:eastAsia="en-AU"/>
          <w14:ligatures w14:val="standardContextual"/>
        </w:rPr>
      </w:pPr>
      <w:hyperlink w:anchor="_Toc211267660" w:history="1">
        <w:r w:rsidR="00720759" w:rsidRPr="006F7B61">
          <w:rPr>
            <w:rStyle w:val="Hyperlink"/>
          </w:rPr>
          <w:t>Our Reconciliation Action Plan</w:t>
        </w:r>
        <w:r w:rsidR="00720759">
          <w:rPr>
            <w:webHidden/>
          </w:rPr>
          <w:tab/>
        </w:r>
        <w:r w:rsidR="00720759">
          <w:rPr>
            <w:webHidden/>
          </w:rPr>
          <w:fldChar w:fldCharType="begin"/>
        </w:r>
        <w:r w:rsidR="00720759">
          <w:rPr>
            <w:webHidden/>
          </w:rPr>
          <w:instrText xml:space="preserve"> PAGEREF _Toc211267660 \h </w:instrText>
        </w:r>
        <w:r w:rsidR="00720759">
          <w:rPr>
            <w:webHidden/>
          </w:rPr>
        </w:r>
        <w:r w:rsidR="00720759">
          <w:rPr>
            <w:webHidden/>
          </w:rPr>
          <w:fldChar w:fldCharType="separate"/>
        </w:r>
        <w:r w:rsidR="00720759">
          <w:rPr>
            <w:webHidden/>
          </w:rPr>
          <w:t>12</w:t>
        </w:r>
        <w:r w:rsidR="00720759">
          <w:rPr>
            <w:webHidden/>
          </w:rPr>
          <w:fldChar w:fldCharType="end"/>
        </w:r>
      </w:hyperlink>
    </w:p>
    <w:p w14:paraId="5C11905D" w14:textId="1C6536EE" w:rsidR="00720759" w:rsidRDefault="00527095">
      <w:pPr>
        <w:pStyle w:val="TOC1"/>
        <w:rPr>
          <w:rFonts w:eastAsiaTheme="minorEastAsia" w:cstheme="minorBidi"/>
          <w:kern w:val="2"/>
          <w:sz w:val="24"/>
          <w:szCs w:val="24"/>
          <w:lang w:eastAsia="en-AU"/>
          <w14:ligatures w14:val="standardContextual"/>
        </w:rPr>
      </w:pPr>
      <w:hyperlink w:anchor="_Toc211267661" w:history="1">
        <w:r w:rsidR="00720759" w:rsidRPr="006F7B61">
          <w:rPr>
            <w:rStyle w:val="Hyperlink"/>
          </w:rPr>
          <w:t>Family Violence System Leadership</w:t>
        </w:r>
        <w:r w:rsidR="00720759">
          <w:rPr>
            <w:webHidden/>
          </w:rPr>
          <w:tab/>
        </w:r>
        <w:r w:rsidR="00720759">
          <w:rPr>
            <w:webHidden/>
          </w:rPr>
          <w:fldChar w:fldCharType="begin"/>
        </w:r>
        <w:r w:rsidR="00720759">
          <w:rPr>
            <w:webHidden/>
          </w:rPr>
          <w:instrText xml:space="preserve"> PAGEREF _Toc211267661 \h </w:instrText>
        </w:r>
        <w:r w:rsidR="00720759">
          <w:rPr>
            <w:webHidden/>
          </w:rPr>
        </w:r>
        <w:r w:rsidR="00720759">
          <w:rPr>
            <w:webHidden/>
          </w:rPr>
          <w:fldChar w:fldCharType="separate"/>
        </w:r>
        <w:r w:rsidR="00720759">
          <w:rPr>
            <w:webHidden/>
          </w:rPr>
          <w:t>14</w:t>
        </w:r>
        <w:r w:rsidR="00720759">
          <w:rPr>
            <w:webHidden/>
          </w:rPr>
          <w:fldChar w:fldCharType="end"/>
        </w:r>
      </w:hyperlink>
    </w:p>
    <w:p w14:paraId="28DC2B75" w14:textId="77F45736" w:rsidR="00720759" w:rsidRDefault="00527095">
      <w:pPr>
        <w:pStyle w:val="TOC1"/>
        <w:rPr>
          <w:rFonts w:eastAsiaTheme="minorEastAsia" w:cstheme="minorBidi"/>
          <w:kern w:val="2"/>
          <w:sz w:val="24"/>
          <w:szCs w:val="24"/>
          <w:lang w:eastAsia="en-AU"/>
          <w14:ligatures w14:val="standardContextual"/>
        </w:rPr>
      </w:pPr>
      <w:hyperlink w:anchor="_Toc211267662" w:history="1">
        <w:r w:rsidR="00720759" w:rsidRPr="006F7B61">
          <w:rPr>
            <w:rStyle w:val="Hyperlink"/>
          </w:rPr>
          <w:t>Preventing Gender-Based Violence</w:t>
        </w:r>
        <w:r w:rsidR="00720759">
          <w:rPr>
            <w:webHidden/>
          </w:rPr>
          <w:tab/>
        </w:r>
        <w:r w:rsidR="00720759">
          <w:rPr>
            <w:webHidden/>
          </w:rPr>
          <w:fldChar w:fldCharType="begin"/>
        </w:r>
        <w:r w:rsidR="00720759">
          <w:rPr>
            <w:webHidden/>
          </w:rPr>
          <w:instrText xml:space="preserve"> PAGEREF _Toc211267662 \h </w:instrText>
        </w:r>
        <w:r w:rsidR="00720759">
          <w:rPr>
            <w:webHidden/>
          </w:rPr>
        </w:r>
        <w:r w:rsidR="00720759">
          <w:rPr>
            <w:webHidden/>
          </w:rPr>
          <w:fldChar w:fldCharType="separate"/>
        </w:r>
        <w:r w:rsidR="00720759">
          <w:rPr>
            <w:webHidden/>
          </w:rPr>
          <w:t>17</w:t>
        </w:r>
        <w:r w:rsidR="00720759">
          <w:rPr>
            <w:webHidden/>
          </w:rPr>
          <w:fldChar w:fldCharType="end"/>
        </w:r>
      </w:hyperlink>
    </w:p>
    <w:p w14:paraId="217C0205" w14:textId="0C2E1840" w:rsidR="00720759" w:rsidRDefault="00527095">
      <w:pPr>
        <w:pStyle w:val="TOC1"/>
        <w:rPr>
          <w:rFonts w:eastAsiaTheme="minorEastAsia" w:cstheme="minorBidi"/>
          <w:kern w:val="2"/>
          <w:sz w:val="24"/>
          <w:szCs w:val="24"/>
          <w:lang w:eastAsia="en-AU"/>
          <w14:ligatures w14:val="standardContextual"/>
        </w:rPr>
      </w:pPr>
      <w:hyperlink w:anchor="_Toc211267663" w:history="1">
        <w:r w:rsidR="00720759" w:rsidRPr="006F7B61">
          <w:rPr>
            <w:rStyle w:val="Hyperlink"/>
          </w:rPr>
          <w:t>Gender Equity, Health and Wellbeing</w:t>
        </w:r>
        <w:r w:rsidR="00720759">
          <w:rPr>
            <w:webHidden/>
          </w:rPr>
          <w:tab/>
        </w:r>
        <w:r w:rsidR="00720759">
          <w:rPr>
            <w:webHidden/>
          </w:rPr>
          <w:fldChar w:fldCharType="begin"/>
        </w:r>
        <w:r w:rsidR="00720759">
          <w:rPr>
            <w:webHidden/>
          </w:rPr>
          <w:instrText xml:space="preserve"> PAGEREF _Toc211267663 \h </w:instrText>
        </w:r>
        <w:r w:rsidR="00720759">
          <w:rPr>
            <w:webHidden/>
          </w:rPr>
        </w:r>
        <w:r w:rsidR="00720759">
          <w:rPr>
            <w:webHidden/>
          </w:rPr>
          <w:fldChar w:fldCharType="separate"/>
        </w:r>
        <w:r w:rsidR="00720759">
          <w:rPr>
            <w:webHidden/>
          </w:rPr>
          <w:t>19</w:t>
        </w:r>
        <w:r w:rsidR="00720759">
          <w:rPr>
            <w:webHidden/>
          </w:rPr>
          <w:fldChar w:fldCharType="end"/>
        </w:r>
      </w:hyperlink>
    </w:p>
    <w:p w14:paraId="2D663D7A" w14:textId="42965AB0" w:rsidR="00720759" w:rsidRDefault="00527095">
      <w:pPr>
        <w:pStyle w:val="TOC1"/>
        <w:rPr>
          <w:rFonts w:eastAsiaTheme="minorEastAsia" w:cstheme="minorBidi"/>
          <w:kern w:val="2"/>
          <w:sz w:val="24"/>
          <w:szCs w:val="24"/>
          <w:lang w:eastAsia="en-AU"/>
          <w14:ligatures w14:val="standardContextual"/>
        </w:rPr>
      </w:pPr>
      <w:hyperlink w:anchor="_Toc211267664" w:history="1">
        <w:r w:rsidR="00720759" w:rsidRPr="006F7B61">
          <w:rPr>
            <w:rStyle w:val="Hyperlink"/>
          </w:rPr>
          <w:t>Sexual and Reproductive Health</w:t>
        </w:r>
        <w:r w:rsidR="00720759">
          <w:rPr>
            <w:webHidden/>
          </w:rPr>
          <w:tab/>
        </w:r>
        <w:r w:rsidR="00720759">
          <w:rPr>
            <w:webHidden/>
          </w:rPr>
          <w:fldChar w:fldCharType="begin"/>
        </w:r>
        <w:r w:rsidR="00720759">
          <w:rPr>
            <w:webHidden/>
          </w:rPr>
          <w:instrText xml:space="preserve"> PAGEREF _Toc211267664 \h </w:instrText>
        </w:r>
        <w:r w:rsidR="00720759">
          <w:rPr>
            <w:webHidden/>
          </w:rPr>
        </w:r>
        <w:r w:rsidR="00720759">
          <w:rPr>
            <w:webHidden/>
          </w:rPr>
          <w:fldChar w:fldCharType="separate"/>
        </w:r>
        <w:r w:rsidR="00720759">
          <w:rPr>
            <w:webHidden/>
          </w:rPr>
          <w:t>21</w:t>
        </w:r>
        <w:r w:rsidR="00720759">
          <w:rPr>
            <w:webHidden/>
          </w:rPr>
          <w:fldChar w:fldCharType="end"/>
        </w:r>
      </w:hyperlink>
    </w:p>
    <w:p w14:paraId="46514BFC" w14:textId="3ABDB330" w:rsidR="00720759" w:rsidRDefault="00527095">
      <w:pPr>
        <w:pStyle w:val="TOC1"/>
        <w:rPr>
          <w:rFonts w:eastAsiaTheme="minorEastAsia" w:cstheme="minorBidi"/>
          <w:kern w:val="2"/>
          <w:sz w:val="24"/>
          <w:szCs w:val="24"/>
          <w:lang w:eastAsia="en-AU"/>
          <w14:ligatures w14:val="standardContextual"/>
        </w:rPr>
      </w:pPr>
      <w:hyperlink w:anchor="_Toc211267665" w:history="1">
        <w:r w:rsidR="00720759" w:rsidRPr="006F7B61">
          <w:rPr>
            <w:rStyle w:val="Hyperlink"/>
          </w:rPr>
          <w:t>Family and Reproductive Rights Education Program</w:t>
        </w:r>
        <w:r w:rsidR="00720759">
          <w:rPr>
            <w:webHidden/>
          </w:rPr>
          <w:tab/>
        </w:r>
        <w:r w:rsidR="00720759">
          <w:rPr>
            <w:webHidden/>
          </w:rPr>
          <w:fldChar w:fldCharType="begin"/>
        </w:r>
        <w:r w:rsidR="00720759">
          <w:rPr>
            <w:webHidden/>
          </w:rPr>
          <w:instrText xml:space="preserve"> PAGEREF _Toc211267665 \h </w:instrText>
        </w:r>
        <w:r w:rsidR="00720759">
          <w:rPr>
            <w:webHidden/>
          </w:rPr>
        </w:r>
        <w:r w:rsidR="00720759">
          <w:rPr>
            <w:webHidden/>
          </w:rPr>
          <w:fldChar w:fldCharType="separate"/>
        </w:r>
        <w:r w:rsidR="00720759">
          <w:rPr>
            <w:webHidden/>
          </w:rPr>
          <w:t>23</w:t>
        </w:r>
        <w:r w:rsidR="00720759">
          <w:rPr>
            <w:webHidden/>
          </w:rPr>
          <w:fldChar w:fldCharType="end"/>
        </w:r>
      </w:hyperlink>
    </w:p>
    <w:p w14:paraId="37DCD425" w14:textId="236D873A" w:rsidR="00720759" w:rsidRDefault="00527095">
      <w:pPr>
        <w:pStyle w:val="TOC1"/>
        <w:rPr>
          <w:rFonts w:eastAsiaTheme="minorEastAsia" w:cstheme="minorBidi"/>
          <w:kern w:val="2"/>
          <w:sz w:val="24"/>
          <w:szCs w:val="24"/>
          <w:lang w:eastAsia="en-AU"/>
          <w14:ligatures w14:val="standardContextual"/>
        </w:rPr>
      </w:pPr>
      <w:hyperlink w:anchor="_Toc211267666" w:history="1">
        <w:r w:rsidR="00720759" w:rsidRPr="006F7B61">
          <w:rPr>
            <w:rStyle w:val="Hyperlink"/>
          </w:rPr>
          <w:t>Economic Equality</w:t>
        </w:r>
        <w:r w:rsidR="00720759">
          <w:rPr>
            <w:webHidden/>
          </w:rPr>
          <w:tab/>
        </w:r>
        <w:r w:rsidR="00720759">
          <w:rPr>
            <w:webHidden/>
          </w:rPr>
          <w:fldChar w:fldCharType="begin"/>
        </w:r>
        <w:r w:rsidR="00720759">
          <w:rPr>
            <w:webHidden/>
          </w:rPr>
          <w:instrText xml:space="preserve"> PAGEREF _Toc211267666 \h </w:instrText>
        </w:r>
        <w:r w:rsidR="00720759">
          <w:rPr>
            <w:webHidden/>
          </w:rPr>
        </w:r>
        <w:r w:rsidR="00720759">
          <w:rPr>
            <w:webHidden/>
          </w:rPr>
          <w:fldChar w:fldCharType="separate"/>
        </w:r>
        <w:r w:rsidR="00720759">
          <w:rPr>
            <w:webHidden/>
          </w:rPr>
          <w:t>24</w:t>
        </w:r>
        <w:r w:rsidR="00720759">
          <w:rPr>
            <w:webHidden/>
          </w:rPr>
          <w:fldChar w:fldCharType="end"/>
        </w:r>
      </w:hyperlink>
    </w:p>
    <w:p w14:paraId="2DC361DD" w14:textId="07E742D3" w:rsidR="00720759" w:rsidRDefault="00527095">
      <w:pPr>
        <w:pStyle w:val="TOC1"/>
        <w:rPr>
          <w:rFonts w:eastAsiaTheme="minorEastAsia" w:cstheme="minorBidi"/>
          <w:kern w:val="2"/>
          <w:sz w:val="24"/>
          <w:szCs w:val="24"/>
          <w:lang w:eastAsia="en-AU"/>
          <w14:ligatures w14:val="standardContextual"/>
        </w:rPr>
      </w:pPr>
      <w:hyperlink w:anchor="_Toc211267667" w:history="1">
        <w:r w:rsidR="00720759" w:rsidRPr="006F7B61">
          <w:rPr>
            <w:rStyle w:val="Hyperlink"/>
          </w:rPr>
          <w:t>Informing Community and Workforces: Our Resources</w:t>
        </w:r>
        <w:r w:rsidR="00720759">
          <w:rPr>
            <w:webHidden/>
          </w:rPr>
          <w:tab/>
        </w:r>
        <w:r w:rsidR="00720759">
          <w:rPr>
            <w:webHidden/>
          </w:rPr>
          <w:fldChar w:fldCharType="begin"/>
        </w:r>
        <w:r w:rsidR="00720759">
          <w:rPr>
            <w:webHidden/>
          </w:rPr>
          <w:instrText xml:space="preserve"> PAGEREF _Toc211267667 \h </w:instrText>
        </w:r>
        <w:r w:rsidR="00720759">
          <w:rPr>
            <w:webHidden/>
          </w:rPr>
        </w:r>
        <w:r w:rsidR="00720759">
          <w:rPr>
            <w:webHidden/>
          </w:rPr>
          <w:fldChar w:fldCharType="separate"/>
        </w:r>
        <w:r w:rsidR="00720759">
          <w:rPr>
            <w:webHidden/>
          </w:rPr>
          <w:t>26</w:t>
        </w:r>
        <w:r w:rsidR="00720759">
          <w:rPr>
            <w:webHidden/>
          </w:rPr>
          <w:fldChar w:fldCharType="end"/>
        </w:r>
      </w:hyperlink>
    </w:p>
    <w:p w14:paraId="3B8E2DA2" w14:textId="3D735659" w:rsidR="00720759" w:rsidRDefault="00527095">
      <w:pPr>
        <w:pStyle w:val="TOC1"/>
        <w:rPr>
          <w:rFonts w:eastAsiaTheme="minorEastAsia" w:cstheme="minorBidi"/>
          <w:kern w:val="2"/>
          <w:sz w:val="24"/>
          <w:szCs w:val="24"/>
          <w:lang w:eastAsia="en-AU"/>
          <w14:ligatures w14:val="standardContextual"/>
        </w:rPr>
      </w:pPr>
      <w:hyperlink w:anchor="_Toc211267668" w:history="1">
        <w:r w:rsidR="00720759" w:rsidRPr="006F7B61">
          <w:rPr>
            <w:rStyle w:val="Hyperlink"/>
          </w:rPr>
          <w:t>Our Impact and Reach</w:t>
        </w:r>
        <w:r w:rsidR="00720759">
          <w:rPr>
            <w:webHidden/>
          </w:rPr>
          <w:tab/>
        </w:r>
        <w:r w:rsidR="00720759">
          <w:rPr>
            <w:webHidden/>
          </w:rPr>
          <w:fldChar w:fldCharType="begin"/>
        </w:r>
        <w:r w:rsidR="00720759">
          <w:rPr>
            <w:webHidden/>
          </w:rPr>
          <w:instrText xml:space="preserve"> PAGEREF _Toc211267668 \h </w:instrText>
        </w:r>
        <w:r w:rsidR="00720759">
          <w:rPr>
            <w:webHidden/>
          </w:rPr>
        </w:r>
        <w:r w:rsidR="00720759">
          <w:rPr>
            <w:webHidden/>
          </w:rPr>
          <w:fldChar w:fldCharType="separate"/>
        </w:r>
        <w:r w:rsidR="00720759">
          <w:rPr>
            <w:webHidden/>
          </w:rPr>
          <w:t>27</w:t>
        </w:r>
        <w:r w:rsidR="00720759">
          <w:rPr>
            <w:webHidden/>
          </w:rPr>
          <w:fldChar w:fldCharType="end"/>
        </w:r>
      </w:hyperlink>
    </w:p>
    <w:p w14:paraId="58796B3A" w14:textId="68390ED7" w:rsidR="00720759" w:rsidRDefault="00527095">
      <w:pPr>
        <w:pStyle w:val="TOC1"/>
        <w:rPr>
          <w:rFonts w:eastAsiaTheme="minorEastAsia" w:cstheme="minorBidi"/>
          <w:kern w:val="2"/>
          <w:sz w:val="24"/>
          <w:szCs w:val="24"/>
          <w:lang w:eastAsia="en-AU"/>
          <w14:ligatures w14:val="standardContextual"/>
        </w:rPr>
      </w:pPr>
      <w:hyperlink w:anchor="_Toc211267669" w:history="1">
        <w:r w:rsidR="00720759" w:rsidRPr="006F7B61">
          <w:rPr>
            <w:rStyle w:val="Hyperlink"/>
          </w:rPr>
          <w:t>Financial Reports to year ended 30 June 2025</w:t>
        </w:r>
        <w:r w:rsidR="00720759">
          <w:rPr>
            <w:webHidden/>
          </w:rPr>
          <w:tab/>
        </w:r>
        <w:r w:rsidR="00720759">
          <w:rPr>
            <w:webHidden/>
          </w:rPr>
          <w:fldChar w:fldCharType="begin"/>
        </w:r>
        <w:r w:rsidR="00720759">
          <w:rPr>
            <w:webHidden/>
          </w:rPr>
          <w:instrText xml:space="preserve"> PAGEREF _Toc211267669 \h </w:instrText>
        </w:r>
        <w:r w:rsidR="00720759">
          <w:rPr>
            <w:webHidden/>
          </w:rPr>
        </w:r>
        <w:r w:rsidR="00720759">
          <w:rPr>
            <w:webHidden/>
          </w:rPr>
          <w:fldChar w:fldCharType="separate"/>
        </w:r>
        <w:r w:rsidR="00720759">
          <w:rPr>
            <w:webHidden/>
          </w:rPr>
          <w:t>29</w:t>
        </w:r>
        <w:r w:rsidR="00720759">
          <w:rPr>
            <w:webHidden/>
          </w:rPr>
          <w:fldChar w:fldCharType="end"/>
        </w:r>
      </w:hyperlink>
    </w:p>
    <w:p w14:paraId="451385EF" w14:textId="171A7CD2" w:rsidR="00720759" w:rsidRDefault="00527095">
      <w:pPr>
        <w:pStyle w:val="TOC2"/>
        <w:rPr>
          <w:rFonts w:eastAsiaTheme="minorEastAsia" w:cstheme="minorBidi"/>
          <w:kern w:val="2"/>
          <w:sz w:val="24"/>
          <w:szCs w:val="24"/>
          <w:lang w:eastAsia="en-AU"/>
          <w14:ligatures w14:val="standardContextual"/>
        </w:rPr>
      </w:pPr>
      <w:hyperlink w:anchor="_Toc211267670" w:history="1">
        <w:r w:rsidR="00720759" w:rsidRPr="006F7B61">
          <w:rPr>
            <w:rStyle w:val="Hyperlink"/>
          </w:rPr>
          <w:t>Independent Audit Report</w:t>
        </w:r>
        <w:r w:rsidR="00720759">
          <w:rPr>
            <w:webHidden/>
          </w:rPr>
          <w:tab/>
        </w:r>
        <w:r w:rsidR="00720759">
          <w:rPr>
            <w:webHidden/>
          </w:rPr>
          <w:fldChar w:fldCharType="begin"/>
        </w:r>
        <w:r w:rsidR="00720759">
          <w:rPr>
            <w:webHidden/>
          </w:rPr>
          <w:instrText xml:space="preserve"> PAGEREF _Toc211267670 \h </w:instrText>
        </w:r>
        <w:r w:rsidR="00720759">
          <w:rPr>
            <w:webHidden/>
          </w:rPr>
        </w:r>
        <w:r w:rsidR="00720759">
          <w:rPr>
            <w:webHidden/>
          </w:rPr>
          <w:fldChar w:fldCharType="separate"/>
        </w:r>
        <w:r w:rsidR="00720759">
          <w:rPr>
            <w:webHidden/>
          </w:rPr>
          <w:t>29</w:t>
        </w:r>
        <w:r w:rsidR="00720759">
          <w:rPr>
            <w:webHidden/>
          </w:rPr>
          <w:fldChar w:fldCharType="end"/>
        </w:r>
      </w:hyperlink>
    </w:p>
    <w:p w14:paraId="1905F0F4" w14:textId="41F9FD51" w:rsidR="00720759" w:rsidRDefault="00527095">
      <w:pPr>
        <w:pStyle w:val="TOC2"/>
        <w:rPr>
          <w:rFonts w:eastAsiaTheme="minorEastAsia" w:cstheme="minorBidi"/>
          <w:kern w:val="2"/>
          <w:sz w:val="24"/>
          <w:szCs w:val="24"/>
          <w:lang w:eastAsia="en-AU"/>
          <w14:ligatures w14:val="standardContextual"/>
        </w:rPr>
      </w:pPr>
      <w:hyperlink w:anchor="_Toc211267671" w:history="1">
        <w:r w:rsidR="00720759" w:rsidRPr="006F7B61">
          <w:rPr>
            <w:rStyle w:val="Hyperlink"/>
          </w:rPr>
          <w:t>Comprehensive Income Statement</w:t>
        </w:r>
        <w:r w:rsidR="00720759">
          <w:rPr>
            <w:webHidden/>
          </w:rPr>
          <w:tab/>
        </w:r>
        <w:r w:rsidR="00720759">
          <w:rPr>
            <w:webHidden/>
          </w:rPr>
          <w:fldChar w:fldCharType="begin"/>
        </w:r>
        <w:r w:rsidR="00720759">
          <w:rPr>
            <w:webHidden/>
          </w:rPr>
          <w:instrText xml:space="preserve"> PAGEREF _Toc211267671 \h </w:instrText>
        </w:r>
        <w:r w:rsidR="00720759">
          <w:rPr>
            <w:webHidden/>
          </w:rPr>
        </w:r>
        <w:r w:rsidR="00720759">
          <w:rPr>
            <w:webHidden/>
          </w:rPr>
          <w:fldChar w:fldCharType="separate"/>
        </w:r>
        <w:r w:rsidR="00720759">
          <w:rPr>
            <w:webHidden/>
          </w:rPr>
          <w:t>31</w:t>
        </w:r>
        <w:r w:rsidR="00720759">
          <w:rPr>
            <w:webHidden/>
          </w:rPr>
          <w:fldChar w:fldCharType="end"/>
        </w:r>
      </w:hyperlink>
    </w:p>
    <w:p w14:paraId="13F96CED" w14:textId="4AA0FB2A" w:rsidR="00720759" w:rsidRDefault="00527095">
      <w:pPr>
        <w:pStyle w:val="TOC2"/>
        <w:rPr>
          <w:rFonts w:eastAsiaTheme="minorEastAsia" w:cstheme="minorBidi"/>
          <w:kern w:val="2"/>
          <w:sz w:val="24"/>
          <w:szCs w:val="24"/>
          <w:lang w:eastAsia="en-AU"/>
          <w14:ligatures w14:val="standardContextual"/>
        </w:rPr>
      </w:pPr>
      <w:hyperlink w:anchor="_Toc211267672" w:history="1">
        <w:r w:rsidR="00720759" w:rsidRPr="006F7B61">
          <w:rPr>
            <w:rStyle w:val="Hyperlink"/>
          </w:rPr>
          <w:t>Balance Sheet</w:t>
        </w:r>
        <w:r w:rsidR="00720759">
          <w:rPr>
            <w:webHidden/>
          </w:rPr>
          <w:tab/>
        </w:r>
        <w:r w:rsidR="00720759">
          <w:rPr>
            <w:webHidden/>
          </w:rPr>
          <w:fldChar w:fldCharType="begin"/>
        </w:r>
        <w:r w:rsidR="00720759">
          <w:rPr>
            <w:webHidden/>
          </w:rPr>
          <w:instrText xml:space="preserve"> PAGEREF _Toc211267672 \h </w:instrText>
        </w:r>
        <w:r w:rsidR="00720759">
          <w:rPr>
            <w:webHidden/>
          </w:rPr>
        </w:r>
        <w:r w:rsidR="00720759">
          <w:rPr>
            <w:webHidden/>
          </w:rPr>
          <w:fldChar w:fldCharType="separate"/>
        </w:r>
        <w:r w:rsidR="00720759">
          <w:rPr>
            <w:webHidden/>
          </w:rPr>
          <w:t>32</w:t>
        </w:r>
        <w:r w:rsidR="00720759">
          <w:rPr>
            <w:webHidden/>
          </w:rPr>
          <w:fldChar w:fldCharType="end"/>
        </w:r>
      </w:hyperlink>
    </w:p>
    <w:p w14:paraId="62D480FC" w14:textId="01593C30" w:rsidR="00720759" w:rsidRDefault="00527095">
      <w:pPr>
        <w:pStyle w:val="TOC2"/>
        <w:rPr>
          <w:rFonts w:eastAsiaTheme="minorEastAsia" w:cstheme="minorBidi"/>
          <w:kern w:val="2"/>
          <w:sz w:val="24"/>
          <w:szCs w:val="24"/>
          <w:lang w:eastAsia="en-AU"/>
          <w14:ligatures w14:val="standardContextual"/>
        </w:rPr>
      </w:pPr>
      <w:hyperlink w:anchor="_Toc211267673" w:history="1">
        <w:r w:rsidR="00720759" w:rsidRPr="006F7B61">
          <w:rPr>
            <w:rStyle w:val="Hyperlink"/>
          </w:rPr>
          <w:t>Statement of Change of Equity</w:t>
        </w:r>
        <w:r w:rsidR="00720759">
          <w:rPr>
            <w:webHidden/>
          </w:rPr>
          <w:tab/>
        </w:r>
        <w:r w:rsidR="00720759">
          <w:rPr>
            <w:webHidden/>
          </w:rPr>
          <w:fldChar w:fldCharType="begin"/>
        </w:r>
        <w:r w:rsidR="00720759">
          <w:rPr>
            <w:webHidden/>
          </w:rPr>
          <w:instrText xml:space="preserve"> PAGEREF _Toc211267673 \h </w:instrText>
        </w:r>
        <w:r w:rsidR="00720759">
          <w:rPr>
            <w:webHidden/>
          </w:rPr>
        </w:r>
        <w:r w:rsidR="00720759">
          <w:rPr>
            <w:webHidden/>
          </w:rPr>
          <w:fldChar w:fldCharType="separate"/>
        </w:r>
        <w:r w:rsidR="00720759">
          <w:rPr>
            <w:webHidden/>
          </w:rPr>
          <w:t>33</w:t>
        </w:r>
        <w:r w:rsidR="00720759">
          <w:rPr>
            <w:webHidden/>
          </w:rPr>
          <w:fldChar w:fldCharType="end"/>
        </w:r>
      </w:hyperlink>
    </w:p>
    <w:p w14:paraId="0D6528EE" w14:textId="1730EE9E" w:rsidR="00720759" w:rsidRDefault="00527095">
      <w:pPr>
        <w:pStyle w:val="TOC2"/>
        <w:rPr>
          <w:rFonts w:eastAsiaTheme="minorEastAsia" w:cstheme="minorBidi"/>
          <w:kern w:val="2"/>
          <w:sz w:val="24"/>
          <w:szCs w:val="24"/>
          <w:lang w:eastAsia="en-AU"/>
          <w14:ligatures w14:val="standardContextual"/>
        </w:rPr>
      </w:pPr>
      <w:hyperlink w:anchor="_Toc211267674" w:history="1">
        <w:r w:rsidR="00720759" w:rsidRPr="006F7B61">
          <w:rPr>
            <w:rStyle w:val="Hyperlink"/>
          </w:rPr>
          <w:t>Statement of Cashflows</w:t>
        </w:r>
        <w:r w:rsidR="00720759">
          <w:rPr>
            <w:webHidden/>
          </w:rPr>
          <w:tab/>
        </w:r>
        <w:r w:rsidR="00720759">
          <w:rPr>
            <w:webHidden/>
          </w:rPr>
          <w:fldChar w:fldCharType="begin"/>
        </w:r>
        <w:r w:rsidR="00720759">
          <w:rPr>
            <w:webHidden/>
          </w:rPr>
          <w:instrText xml:space="preserve"> PAGEREF _Toc211267674 \h </w:instrText>
        </w:r>
        <w:r w:rsidR="00720759">
          <w:rPr>
            <w:webHidden/>
          </w:rPr>
        </w:r>
        <w:r w:rsidR="00720759">
          <w:rPr>
            <w:webHidden/>
          </w:rPr>
          <w:fldChar w:fldCharType="separate"/>
        </w:r>
        <w:r w:rsidR="00720759">
          <w:rPr>
            <w:webHidden/>
          </w:rPr>
          <w:t>34</w:t>
        </w:r>
        <w:r w:rsidR="00720759">
          <w:rPr>
            <w:webHidden/>
          </w:rPr>
          <w:fldChar w:fldCharType="end"/>
        </w:r>
      </w:hyperlink>
    </w:p>
    <w:p w14:paraId="7CDFDCB8" w14:textId="4797A096" w:rsidR="00720759" w:rsidRDefault="00527095">
      <w:pPr>
        <w:pStyle w:val="TOC2"/>
        <w:rPr>
          <w:rFonts w:eastAsiaTheme="minorEastAsia" w:cstheme="minorBidi"/>
          <w:kern w:val="2"/>
          <w:sz w:val="24"/>
          <w:szCs w:val="24"/>
          <w:lang w:eastAsia="en-AU"/>
          <w14:ligatures w14:val="standardContextual"/>
        </w:rPr>
      </w:pPr>
      <w:hyperlink w:anchor="_Toc211267675" w:history="1">
        <w:r w:rsidR="00720759" w:rsidRPr="006F7B61">
          <w:rPr>
            <w:rStyle w:val="Hyperlink"/>
          </w:rPr>
          <w:t>Responsible Persons Statement</w:t>
        </w:r>
        <w:r w:rsidR="00720759">
          <w:rPr>
            <w:webHidden/>
          </w:rPr>
          <w:tab/>
        </w:r>
        <w:r w:rsidR="00720759">
          <w:rPr>
            <w:webHidden/>
          </w:rPr>
          <w:fldChar w:fldCharType="begin"/>
        </w:r>
        <w:r w:rsidR="00720759">
          <w:rPr>
            <w:webHidden/>
          </w:rPr>
          <w:instrText xml:space="preserve"> PAGEREF _Toc211267675 \h </w:instrText>
        </w:r>
        <w:r w:rsidR="00720759">
          <w:rPr>
            <w:webHidden/>
          </w:rPr>
        </w:r>
        <w:r w:rsidR="00720759">
          <w:rPr>
            <w:webHidden/>
          </w:rPr>
          <w:fldChar w:fldCharType="separate"/>
        </w:r>
        <w:r w:rsidR="00720759">
          <w:rPr>
            <w:webHidden/>
          </w:rPr>
          <w:t>35</w:t>
        </w:r>
        <w:r w:rsidR="00720759">
          <w:rPr>
            <w:webHidden/>
          </w:rPr>
          <w:fldChar w:fldCharType="end"/>
        </w:r>
      </w:hyperlink>
    </w:p>
    <w:p w14:paraId="332369C4" w14:textId="3CB910DF" w:rsidR="00720759" w:rsidRDefault="00527095">
      <w:pPr>
        <w:pStyle w:val="TOC1"/>
        <w:rPr>
          <w:rFonts w:eastAsiaTheme="minorEastAsia" w:cstheme="minorBidi"/>
          <w:kern w:val="2"/>
          <w:sz w:val="24"/>
          <w:szCs w:val="24"/>
          <w:lang w:eastAsia="en-AU"/>
          <w14:ligatures w14:val="standardContextual"/>
        </w:rPr>
      </w:pPr>
      <w:hyperlink w:anchor="_Toc211267676" w:history="1">
        <w:r w:rsidR="00720759" w:rsidRPr="006F7B61">
          <w:rPr>
            <w:rStyle w:val="Hyperlink"/>
          </w:rPr>
          <w:t>Women’s Health in the North</w:t>
        </w:r>
        <w:r w:rsidR="00720759">
          <w:rPr>
            <w:webHidden/>
          </w:rPr>
          <w:tab/>
        </w:r>
        <w:r w:rsidR="00720759">
          <w:rPr>
            <w:webHidden/>
          </w:rPr>
          <w:fldChar w:fldCharType="begin"/>
        </w:r>
        <w:r w:rsidR="00720759">
          <w:rPr>
            <w:webHidden/>
          </w:rPr>
          <w:instrText xml:space="preserve"> PAGEREF _Toc211267676 \h </w:instrText>
        </w:r>
        <w:r w:rsidR="00720759">
          <w:rPr>
            <w:webHidden/>
          </w:rPr>
        </w:r>
        <w:r w:rsidR="00720759">
          <w:rPr>
            <w:webHidden/>
          </w:rPr>
          <w:fldChar w:fldCharType="separate"/>
        </w:r>
        <w:r w:rsidR="00720759">
          <w:rPr>
            <w:webHidden/>
          </w:rPr>
          <w:t>36</w:t>
        </w:r>
        <w:r w:rsidR="00720759">
          <w:rPr>
            <w:webHidden/>
          </w:rPr>
          <w:fldChar w:fldCharType="end"/>
        </w:r>
      </w:hyperlink>
    </w:p>
    <w:p w14:paraId="7E8C929E" w14:textId="709D65D5" w:rsidR="00BB6116" w:rsidRPr="00A07913" w:rsidRDefault="0003681C" w:rsidP="00BB6116">
      <w:pPr>
        <w:pStyle w:val="Heading1"/>
      </w:pPr>
      <w:r w:rsidRPr="00A07913">
        <w:rPr>
          <w:rFonts w:asciiTheme="minorHAnsi" w:eastAsia="Century Gothic" w:hAnsiTheme="minorHAnsi" w:cs="Times New Roman"/>
          <w:noProof/>
          <w:kern w:val="0"/>
          <w:sz w:val="26"/>
          <w:szCs w:val="26"/>
        </w:rPr>
        <w:lastRenderedPageBreak/>
        <w:fldChar w:fldCharType="end"/>
      </w:r>
      <w:bookmarkStart w:id="1" w:name="_Toc211267658"/>
      <w:r w:rsidR="00BB6116" w:rsidRPr="00A07913">
        <w:t>From our Chair and Interim CEO</w:t>
      </w:r>
      <w:bookmarkEnd w:id="1"/>
    </w:p>
    <w:p w14:paraId="71E1ADDB" w14:textId="77777777" w:rsidR="00BB6116" w:rsidRPr="00A07913" w:rsidRDefault="00BB6116" w:rsidP="00BB6116">
      <w:pPr>
        <w:pStyle w:val="Heading2"/>
        <w:rPr>
          <w:rStyle w:val="Strong"/>
          <w:b/>
          <w:bCs w:val="0"/>
        </w:rPr>
      </w:pPr>
      <w:r w:rsidRPr="00A07913">
        <w:rPr>
          <w:rStyle w:val="Strong"/>
          <w:b/>
          <w:bCs w:val="0"/>
        </w:rPr>
        <w:t xml:space="preserve">From our Chair, Petra </w:t>
      </w:r>
      <w:proofErr w:type="spellStart"/>
      <w:r w:rsidRPr="00A07913">
        <w:rPr>
          <w:rStyle w:val="Strong"/>
          <w:b/>
          <w:bCs w:val="0"/>
        </w:rPr>
        <w:t>Begnell</w:t>
      </w:r>
      <w:proofErr w:type="spellEnd"/>
    </w:p>
    <w:p w14:paraId="79D7B180" w14:textId="18E88040" w:rsidR="00BB6116" w:rsidRPr="00A07913" w:rsidRDefault="00420117" w:rsidP="00BB6116">
      <w:pPr>
        <w:pStyle w:val="Body"/>
      </w:pPr>
      <w:r w:rsidRPr="00A07913">
        <w:rPr>
          <w:noProof/>
        </w:rPr>
        <w:drawing>
          <wp:inline distT="0" distB="0" distL="0" distR="0" wp14:anchorId="2A8CDAC3" wp14:editId="15116031">
            <wp:extent cx="1097280" cy="1089152"/>
            <wp:effectExtent l="0" t="0" r="7620" b="0"/>
            <wp:docPr id="1889507545" name="Picture 2" descr="Photo of Petra Beg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07545" name="Picture 2" descr="Photo of Petra Begnel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7280" cy="1089152"/>
                    </a:xfrm>
                    <a:prstGeom prst="rect">
                      <a:avLst/>
                    </a:prstGeom>
                  </pic:spPr>
                </pic:pic>
              </a:graphicData>
            </a:graphic>
          </wp:inline>
        </w:drawing>
      </w:r>
    </w:p>
    <w:p w14:paraId="62C180F2" w14:textId="07BD4FD3" w:rsidR="00BB6116" w:rsidRPr="00A07913" w:rsidRDefault="00BB6116" w:rsidP="00930D5E">
      <w:pPr>
        <w:pStyle w:val="BodyBold"/>
      </w:pPr>
      <w:r w:rsidRPr="00A07913">
        <w:t>As Chair of the Board, I want to take a moment to reflect on a period of</w:t>
      </w:r>
      <w:r w:rsidR="00175EA3" w:rsidRPr="00A07913">
        <w:t> </w:t>
      </w:r>
      <w:r w:rsidRPr="00A07913">
        <w:t xml:space="preserve">change for Women’s Health </w:t>
      </w:r>
      <w:proofErr w:type="gramStart"/>
      <w:r w:rsidRPr="00A07913">
        <w:t>In</w:t>
      </w:r>
      <w:proofErr w:type="gramEnd"/>
      <w:r w:rsidRPr="00A07913">
        <w:t xml:space="preserve"> the North (WHIN).</w:t>
      </w:r>
    </w:p>
    <w:p w14:paraId="347CB116" w14:textId="77777777" w:rsidR="00BB6116" w:rsidRPr="00A07913" w:rsidRDefault="00BB6116" w:rsidP="00BB6116">
      <w:pPr>
        <w:pStyle w:val="Body"/>
      </w:pPr>
      <w:r w:rsidRPr="00A07913">
        <w:t>Change, while often challenging, is also an opportunity for renewal and growth – and we have embraced both in recent months. This has been a time to reflect on our past and our future, drawing on our values, and our commitment to the communities we serve. With every transition, we are reminded of the strength, resilience and adaptability of our team and our mission.</w:t>
      </w:r>
    </w:p>
    <w:p w14:paraId="2EA2656C" w14:textId="77777777" w:rsidR="00BB6116" w:rsidRPr="00A07913" w:rsidRDefault="00BB6116" w:rsidP="00BB6116">
      <w:pPr>
        <w:pStyle w:val="Body"/>
      </w:pPr>
      <w:r w:rsidRPr="00A07913">
        <w:t xml:space="preserve">We offer our heartfelt thanks and farewell to our outgoing CEO, Helen </w:t>
      </w:r>
      <w:proofErr w:type="spellStart"/>
      <w:r w:rsidRPr="00A07913">
        <w:t>Riseborough</w:t>
      </w:r>
      <w:proofErr w:type="spellEnd"/>
      <w:r w:rsidRPr="00A07913">
        <w:t xml:space="preserve">, whose leadership has shaped the organisation through critical years. Her dedication and vision have laid a strong foundation for what comes next, and we are deeply grateful for her service. We also extend our sincere appreciation to our Interim CEO, Tracy Taylor-Beck who stepped into the role with professionalism, </w:t>
      </w:r>
      <w:proofErr w:type="gramStart"/>
      <w:r w:rsidRPr="00A07913">
        <w:t>steadiness</w:t>
      </w:r>
      <w:proofErr w:type="gramEnd"/>
      <w:r w:rsidRPr="00A07913">
        <w:t xml:space="preserve"> and care. Her guidance during this time of transition has been instrumental in ensuring continuity and confidence across the organisation.</w:t>
      </w:r>
    </w:p>
    <w:p w14:paraId="6944C214" w14:textId="77777777" w:rsidR="009C6631" w:rsidRPr="00A07913" w:rsidRDefault="009C6631">
      <w:pPr>
        <w:rPr>
          <w:rFonts w:asciiTheme="minorHAnsi" w:eastAsia="Century Gothic" w:hAnsiTheme="minorHAnsi"/>
          <w:sz w:val="26"/>
          <w:szCs w:val="26"/>
          <w:lang w:eastAsia="en-US"/>
        </w:rPr>
      </w:pPr>
      <w:r w:rsidRPr="00A07913">
        <w:br w:type="page"/>
      </w:r>
    </w:p>
    <w:p w14:paraId="27199E34" w14:textId="3B7742A7" w:rsidR="00BB6116" w:rsidRPr="00A07913" w:rsidRDefault="00BB6116" w:rsidP="00BB6116">
      <w:pPr>
        <w:pStyle w:val="Body"/>
      </w:pPr>
      <w:r w:rsidRPr="00A07913">
        <w:lastRenderedPageBreak/>
        <w:t>Looking ahead, we are delighted to welcome our new CEO,</w:t>
      </w:r>
      <w:r w:rsidRPr="00A07913">
        <w:rPr>
          <w:rFonts w:ascii="Arial" w:hAnsi="Arial" w:cs="Arial"/>
        </w:rPr>
        <w:t> </w:t>
      </w:r>
      <w:r w:rsidRPr="00A07913">
        <w:t xml:space="preserve">Carolyn Gillespie. She brings with her not only extensive experience in leadership for health and social impact but also a clear passion for equity, </w:t>
      </w:r>
      <w:proofErr w:type="gramStart"/>
      <w:r w:rsidRPr="00A07913">
        <w:t>inclusion</w:t>
      </w:r>
      <w:proofErr w:type="gramEnd"/>
      <w:r w:rsidRPr="00A07913">
        <w:t xml:space="preserve"> and community-driven change. This is a moment of new beginnings, and we are excited for what lies ahead. On behalf of the Board, thank you to our staff, </w:t>
      </w:r>
      <w:proofErr w:type="gramStart"/>
      <w:r w:rsidRPr="00A07913">
        <w:t>partners</w:t>
      </w:r>
      <w:proofErr w:type="gramEnd"/>
      <w:r w:rsidRPr="00A07913">
        <w:t xml:space="preserve"> and supporters for walking with us through change – your trust and commitment remain our greatest strength.</w:t>
      </w:r>
    </w:p>
    <w:p w14:paraId="27DD2994" w14:textId="77777777" w:rsidR="00930D5E" w:rsidRPr="00A07913" w:rsidRDefault="00930D5E" w:rsidP="00930D5E">
      <w:pPr>
        <w:pStyle w:val="PhotoInline"/>
      </w:pPr>
      <w:r w:rsidRPr="00A07913">
        <w:rPr>
          <w:noProof/>
        </w:rPr>
        <w:drawing>
          <wp:inline distT="0" distB="0" distL="0" distR="0" wp14:anchorId="6A90ED80" wp14:editId="54F4466D">
            <wp:extent cx="1861312" cy="573024"/>
            <wp:effectExtent l="0" t="0" r="5715" b="0"/>
            <wp:docPr id="1548091858" name="Picture 8" descr="Petra Begn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24109" name="Picture 8" descr="Petra Begnell signa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1312" cy="573024"/>
                    </a:xfrm>
                    <a:prstGeom prst="rect">
                      <a:avLst/>
                    </a:prstGeom>
                  </pic:spPr>
                </pic:pic>
              </a:graphicData>
            </a:graphic>
          </wp:inline>
        </w:drawing>
      </w:r>
    </w:p>
    <w:p w14:paraId="7C42CD76" w14:textId="199E41C3" w:rsidR="00BB6116" w:rsidRPr="00A07913" w:rsidRDefault="00BB6116" w:rsidP="00BB6116">
      <w:pPr>
        <w:pStyle w:val="Body"/>
      </w:pPr>
      <w:r w:rsidRPr="00A07913">
        <w:rPr>
          <w:rStyle w:val="Strong"/>
        </w:rPr>
        <w:t xml:space="preserve">Petra </w:t>
      </w:r>
      <w:proofErr w:type="spellStart"/>
      <w:r w:rsidRPr="00A07913">
        <w:rPr>
          <w:rStyle w:val="Strong"/>
        </w:rPr>
        <w:t>Begnel</w:t>
      </w:r>
      <w:r w:rsidR="009606EA" w:rsidRPr="00A07913">
        <w:rPr>
          <w:rStyle w:val="Strong"/>
        </w:rPr>
        <w:t>l</w:t>
      </w:r>
      <w:proofErr w:type="spellEnd"/>
      <w:r w:rsidRPr="00A07913">
        <w:br/>
        <w:t>Chair of the Board of Directors</w:t>
      </w:r>
    </w:p>
    <w:p w14:paraId="29D12A8B" w14:textId="616F5655" w:rsidR="00BB6116" w:rsidRPr="00A07913" w:rsidRDefault="00BB6116" w:rsidP="00175EA3">
      <w:pPr>
        <w:pStyle w:val="Heading2"/>
        <w:spacing w:before="1600"/>
      </w:pPr>
      <w:r w:rsidRPr="00A07913">
        <w:t>WHIN’s Board of Governance</w:t>
      </w:r>
    </w:p>
    <w:p w14:paraId="5859E7F1" w14:textId="77777777" w:rsidR="00BB6116" w:rsidRPr="00A07913" w:rsidRDefault="00BB6116" w:rsidP="00BB6116">
      <w:pPr>
        <w:pStyle w:val="Body"/>
      </w:pPr>
      <w:r w:rsidRPr="00A07913">
        <w:rPr>
          <w:rStyle w:val="Strong"/>
        </w:rPr>
        <w:t xml:space="preserve">Petra </w:t>
      </w:r>
      <w:proofErr w:type="spellStart"/>
      <w:r w:rsidRPr="00A07913">
        <w:rPr>
          <w:rStyle w:val="Strong"/>
        </w:rPr>
        <w:t>Begnell</w:t>
      </w:r>
      <w:proofErr w:type="spellEnd"/>
      <w:r w:rsidRPr="00A07913">
        <w:t xml:space="preserve"> Chair</w:t>
      </w:r>
    </w:p>
    <w:p w14:paraId="0C23F367" w14:textId="77777777" w:rsidR="00BB6116" w:rsidRPr="00A07913" w:rsidRDefault="00BB6116" w:rsidP="00BB6116">
      <w:pPr>
        <w:pStyle w:val="Body"/>
      </w:pPr>
      <w:r w:rsidRPr="00A07913">
        <w:rPr>
          <w:rStyle w:val="Strong"/>
        </w:rPr>
        <w:t>Kristen Boulton</w:t>
      </w:r>
      <w:r w:rsidRPr="00A07913">
        <w:rPr>
          <w:rFonts w:ascii="Arial" w:hAnsi="Arial" w:cs="Arial"/>
        </w:rPr>
        <w:t> </w:t>
      </w:r>
      <w:r w:rsidRPr="00A07913">
        <w:t>Deputy Chair (part-year)</w:t>
      </w:r>
    </w:p>
    <w:p w14:paraId="5A3D6AA4" w14:textId="77777777" w:rsidR="00BB6116" w:rsidRPr="00A07913" w:rsidRDefault="00BB6116" w:rsidP="00BB6116">
      <w:pPr>
        <w:pStyle w:val="Body"/>
      </w:pPr>
      <w:r w:rsidRPr="00A07913">
        <w:rPr>
          <w:rStyle w:val="Strong"/>
        </w:rPr>
        <w:t>Lucy Forwood</w:t>
      </w:r>
      <w:r w:rsidRPr="00A07913">
        <w:t xml:space="preserve"> Deputy Chair (part-year)</w:t>
      </w:r>
    </w:p>
    <w:p w14:paraId="01310693" w14:textId="77777777" w:rsidR="00BB6116" w:rsidRPr="00A07913" w:rsidRDefault="00BB6116" w:rsidP="00BB6116">
      <w:pPr>
        <w:pStyle w:val="Body"/>
      </w:pPr>
      <w:r w:rsidRPr="00A07913">
        <w:rPr>
          <w:rStyle w:val="Strong"/>
        </w:rPr>
        <w:t>Karen Jones</w:t>
      </w:r>
      <w:r w:rsidRPr="00A07913">
        <w:t xml:space="preserve"> Treasurer</w:t>
      </w:r>
    </w:p>
    <w:p w14:paraId="50D5E595" w14:textId="77777777" w:rsidR="00BB6116" w:rsidRPr="00A07913" w:rsidRDefault="00BB6116" w:rsidP="00BB6116">
      <w:pPr>
        <w:pStyle w:val="Body"/>
        <w:rPr>
          <w:rStyle w:val="Strong"/>
        </w:rPr>
      </w:pPr>
      <w:r w:rsidRPr="00A07913">
        <w:rPr>
          <w:rStyle w:val="Strong"/>
        </w:rPr>
        <w:t>Helen Coleman</w:t>
      </w:r>
    </w:p>
    <w:p w14:paraId="38D5571A" w14:textId="77777777" w:rsidR="00BB6116" w:rsidRPr="00A07913" w:rsidRDefault="00BB6116" w:rsidP="00BB6116">
      <w:pPr>
        <w:pStyle w:val="Body"/>
        <w:rPr>
          <w:rStyle w:val="Strong"/>
        </w:rPr>
      </w:pPr>
      <w:r w:rsidRPr="00A07913">
        <w:rPr>
          <w:rStyle w:val="Strong"/>
        </w:rPr>
        <w:t xml:space="preserve">Yasmin </w:t>
      </w:r>
      <w:proofErr w:type="spellStart"/>
      <w:r w:rsidRPr="00A07913">
        <w:rPr>
          <w:rStyle w:val="Strong"/>
        </w:rPr>
        <w:t>Karaata</w:t>
      </w:r>
      <w:proofErr w:type="spellEnd"/>
      <w:r w:rsidRPr="00A07913">
        <w:rPr>
          <w:rStyle w:val="Strong"/>
          <w:rFonts w:ascii="Arial" w:hAnsi="Arial" w:cs="Arial"/>
        </w:rPr>
        <w:t> </w:t>
      </w:r>
    </w:p>
    <w:p w14:paraId="6B7B5ACE" w14:textId="77777777" w:rsidR="00BB6116" w:rsidRPr="00A07913" w:rsidRDefault="00BB6116" w:rsidP="00BB6116">
      <w:pPr>
        <w:pStyle w:val="Body"/>
        <w:rPr>
          <w:rStyle w:val="Strong"/>
        </w:rPr>
      </w:pPr>
      <w:r w:rsidRPr="00A07913">
        <w:rPr>
          <w:rStyle w:val="Strong"/>
        </w:rPr>
        <w:t>Cara Rose</w:t>
      </w:r>
    </w:p>
    <w:p w14:paraId="76579348" w14:textId="77777777" w:rsidR="00BB6116" w:rsidRPr="00A07913" w:rsidRDefault="00BB6116" w:rsidP="00BB6116">
      <w:pPr>
        <w:pStyle w:val="Body"/>
        <w:rPr>
          <w:rStyle w:val="Strong"/>
        </w:rPr>
      </w:pPr>
      <w:r w:rsidRPr="00A07913">
        <w:rPr>
          <w:rStyle w:val="Strong"/>
        </w:rPr>
        <w:t>Nicki Russell</w:t>
      </w:r>
      <w:r w:rsidRPr="00A07913">
        <w:rPr>
          <w:rStyle w:val="Strong"/>
          <w:rFonts w:ascii="Arial" w:hAnsi="Arial" w:cs="Arial"/>
        </w:rPr>
        <w:t> </w:t>
      </w:r>
    </w:p>
    <w:p w14:paraId="18BA3A81" w14:textId="77777777" w:rsidR="00BB6116" w:rsidRPr="00A07913" w:rsidRDefault="00BB6116" w:rsidP="00BB6116">
      <w:pPr>
        <w:pStyle w:val="Body"/>
      </w:pPr>
      <w:r w:rsidRPr="00A07913">
        <w:rPr>
          <w:rStyle w:val="Strong"/>
        </w:rPr>
        <w:t xml:space="preserve">Katherine </w:t>
      </w:r>
      <w:proofErr w:type="spellStart"/>
      <w:r w:rsidRPr="00A07913">
        <w:rPr>
          <w:rStyle w:val="Strong"/>
        </w:rPr>
        <w:t>Wositzky</w:t>
      </w:r>
      <w:proofErr w:type="spellEnd"/>
      <w:r w:rsidRPr="00A07913">
        <w:t xml:space="preserve"> (co-opted)</w:t>
      </w:r>
    </w:p>
    <w:p w14:paraId="2F5109C4" w14:textId="77777777" w:rsidR="00930D5E" w:rsidRPr="00A07913" w:rsidRDefault="00930D5E" w:rsidP="009C6631">
      <w:pPr>
        <w:pStyle w:val="Body"/>
      </w:pPr>
      <w:r w:rsidRPr="00A07913">
        <w:br w:type="page"/>
      </w:r>
    </w:p>
    <w:p w14:paraId="3B631864" w14:textId="07930C71" w:rsidR="00BB6116" w:rsidRPr="00A07913" w:rsidRDefault="00BB6116" w:rsidP="00BB6116">
      <w:pPr>
        <w:pStyle w:val="Heading2"/>
      </w:pPr>
      <w:r w:rsidRPr="00A07913">
        <w:lastRenderedPageBreak/>
        <w:t>From our Interim CEO, Tracy Taylor-Beck</w:t>
      </w:r>
    </w:p>
    <w:p w14:paraId="63AB90A3" w14:textId="254630AC" w:rsidR="00BB6116" w:rsidRPr="00A07913" w:rsidRDefault="009C6631" w:rsidP="00BB6116">
      <w:pPr>
        <w:pStyle w:val="Body"/>
      </w:pPr>
      <w:r w:rsidRPr="00A07913">
        <w:rPr>
          <w:noProof/>
        </w:rPr>
        <w:drawing>
          <wp:inline distT="0" distB="0" distL="0" distR="0" wp14:anchorId="10C60BD5" wp14:editId="439FE1C8">
            <wp:extent cx="1097280" cy="1089152"/>
            <wp:effectExtent l="0" t="0" r="7620" b="0"/>
            <wp:docPr id="507276387" name="Picture 3" descr="Photo of Tracey Taylor-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76387" name="Picture 3" descr="Photo of Tracey Taylor-Bec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7280" cy="1089152"/>
                    </a:xfrm>
                    <a:prstGeom prst="rect">
                      <a:avLst/>
                    </a:prstGeom>
                  </pic:spPr>
                </pic:pic>
              </a:graphicData>
            </a:graphic>
          </wp:inline>
        </w:drawing>
      </w:r>
    </w:p>
    <w:p w14:paraId="47D8B506" w14:textId="67B382B6" w:rsidR="00BB6116" w:rsidRPr="00A07913" w:rsidRDefault="00BB6116" w:rsidP="00930D5E">
      <w:pPr>
        <w:pStyle w:val="BodyBold"/>
      </w:pPr>
      <w:r w:rsidRPr="00A07913">
        <w:t xml:space="preserve">This year has been one of reflection, renewal, and progress at WHIN. Following the departure of our longstanding CEO, Helen </w:t>
      </w:r>
      <w:proofErr w:type="spellStart"/>
      <w:r w:rsidRPr="00A07913">
        <w:t>Riseborough</w:t>
      </w:r>
      <w:proofErr w:type="spellEnd"/>
      <w:r w:rsidRPr="00A07913">
        <w:t>, it</w:t>
      </w:r>
      <w:r w:rsidR="00175EA3" w:rsidRPr="00A07913">
        <w:t> </w:t>
      </w:r>
      <w:r w:rsidRPr="00A07913">
        <w:t>has been both an honour and a privilege to guide the organisation through this time of change.</w:t>
      </w:r>
    </w:p>
    <w:p w14:paraId="5FA59207" w14:textId="77777777" w:rsidR="00BB6116" w:rsidRPr="00A07913" w:rsidRDefault="00BB6116" w:rsidP="00930D5E">
      <w:pPr>
        <w:pStyle w:val="Body"/>
        <w:rPr>
          <w:rStyle w:val="Strong"/>
          <w:b w:val="0"/>
          <w:bCs w:val="0"/>
        </w:rPr>
      </w:pPr>
      <w:r w:rsidRPr="00A07913">
        <w:rPr>
          <w:rStyle w:val="Strong"/>
          <w:b w:val="0"/>
          <w:bCs w:val="0"/>
        </w:rPr>
        <w:t xml:space="preserve">A major milestone came in December, when we moved into our new offices in Preston after 22 years on High Street. While leaving our old home was bittersweet, the relocation marks more than a change of address – </w:t>
      </w:r>
      <w:proofErr w:type="gramStart"/>
      <w:r w:rsidRPr="00A07913">
        <w:rPr>
          <w:rStyle w:val="Strong"/>
          <w:b w:val="0"/>
          <w:bCs w:val="0"/>
        </w:rPr>
        <w:t>it’s</w:t>
      </w:r>
      <w:proofErr w:type="gramEnd"/>
      <w:r w:rsidRPr="00A07913">
        <w:rPr>
          <w:rStyle w:val="Strong"/>
          <w:b w:val="0"/>
          <w:bCs w:val="0"/>
        </w:rPr>
        <w:t xml:space="preserve"> a bold step into a modern, connected and future-focused WHIN. This new space is a strong foundation, both practical and symbolic, for the next chapter of our work.</w:t>
      </w:r>
    </w:p>
    <w:p w14:paraId="6DDFF121" w14:textId="77777777" w:rsidR="00BB6116" w:rsidRPr="00A07913" w:rsidRDefault="00BB6116" w:rsidP="00930D5E">
      <w:pPr>
        <w:pStyle w:val="Body"/>
        <w:rPr>
          <w:rStyle w:val="Strong"/>
          <w:b w:val="0"/>
          <w:bCs w:val="0"/>
        </w:rPr>
      </w:pPr>
      <w:r w:rsidRPr="00A07913">
        <w:rPr>
          <w:rStyle w:val="Strong"/>
          <w:b w:val="0"/>
          <w:bCs w:val="0"/>
        </w:rPr>
        <w:t>Throughout the year, we deepened connections between prevention and response across health promotion, family violence system leadership, and beyond. Working side-by-side with our partners and communities, we are laying the groundwork for lasting, systemic change. Alongside the move, we modernised systems, streamlined processes and embraced new technologies to work more collaboratively and responsively.</w:t>
      </w:r>
    </w:p>
    <w:p w14:paraId="43326FFB" w14:textId="77777777" w:rsidR="00BB6116" w:rsidRPr="00A07913" w:rsidRDefault="00BB6116" w:rsidP="00930D5E">
      <w:pPr>
        <w:pStyle w:val="Body"/>
        <w:rPr>
          <w:rStyle w:val="Strong"/>
          <w:b w:val="0"/>
          <w:bCs w:val="0"/>
        </w:rPr>
      </w:pPr>
      <w:r w:rsidRPr="00A07913">
        <w:rPr>
          <w:rStyle w:val="Strong"/>
          <w:b w:val="0"/>
          <w:bCs w:val="0"/>
        </w:rPr>
        <w:t xml:space="preserve">Our work this year has been grounded in inclusion, innovation and lived experience. Highlights included the </w:t>
      </w:r>
      <w:r w:rsidRPr="00A07913">
        <w:rPr>
          <w:rStyle w:val="Emphasis"/>
        </w:rPr>
        <w:t>Building Bridges Forum</w:t>
      </w:r>
      <w:r w:rsidRPr="00A07913">
        <w:rPr>
          <w:rStyle w:val="Strong"/>
          <w:b w:val="0"/>
          <w:bCs w:val="0"/>
        </w:rPr>
        <w:t xml:space="preserve">, which brought together over 100 practitioners, policymakers, and community members, and the </w:t>
      </w:r>
      <w:r w:rsidRPr="00A07913">
        <w:rPr>
          <w:rStyle w:val="Emphasis"/>
        </w:rPr>
        <w:t>Abortion Peer Support</w:t>
      </w:r>
      <w:r w:rsidRPr="00A07913">
        <w:rPr>
          <w:rStyle w:val="Strong"/>
          <w:b w:val="0"/>
          <w:bCs w:val="0"/>
        </w:rPr>
        <w:t xml:space="preserve"> project, which created trauma-informed, safe spaces for 37 people. From gender-affirming financial literacy workshops to our </w:t>
      </w:r>
      <w:proofErr w:type="gramStart"/>
      <w:r w:rsidRPr="00A07913">
        <w:rPr>
          <w:rStyle w:val="Emphasis"/>
        </w:rPr>
        <w:t>Let’s</w:t>
      </w:r>
      <w:proofErr w:type="gramEnd"/>
      <w:r w:rsidRPr="00A07913">
        <w:rPr>
          <w:rStyle w:val="Emphasis"/>
        </w:rPr>
        <w:t xml:space="preserve"> Talk Money</w:t>
      </w:r>
      <w:r w:rsidRPr="00A07913">
        <w:rPr>
          <w:rStyle w:val="Strong"/>
          <w:b w:val="0"/>
          <w:bCs w:val="0"/>
        </w:rPr>
        <w:t xml:space="preserve"> program for migrant, refugee, trans, and gender diverse communities, we championed economic equality as a public health priority.</w:t>
      </w:r>
    </w:p>
    <w:p w14:paraId="00FEC6BB" w14:textId="5EB9F8A1" w:rsidR="00BB6116" w:rsidRPr="00A07913" w:rsidRDefault="00BB6116" w:rsidP="00930D5E">
      <w:pPr>
        <w:pStyle w:val="Body"/>
        <w:rPr>
          <w:rStyle w:val="Strong"/>
          <w:b w:val="0"/>
          <w:bCs w:val="0"/>
        </w:rPr>
      </w:pPr>
      <w:r w:rsidRPr="00A07913">
        <w:rPr>
          <w:rStyle w:val="Strong"/>
          <w:b w:val="0"/>
          <w:bCs w:val="0"/>
        </w:rPr>
        <w:t>This was also the first full year of WHIN’s Reconciliation Action Plan, with</w:t>
      </w:r>
      <w:r w:rsidR="00175EA3" w:rsidRPr="00A07913">
        <w:rPr>
          <w:rStyle w:val="Strong"/>
          <w:b w:val="0"/>
          <w:bCs w:val="0"/>
        </w:rPr>
        <w:t> </w:t>
      </w:r>
      <w:r w:rsidRPr="00A07913">
        <w:rPr>
          <w:rStyle w:val="Strong"/>
          <w:b w:val="0"/>
          <w:bCs w:val="0"/>
        </w:rPr>
        <w:t>staff engaging deeply in truth-telling, cultural learning, and reflection – now woven into our everyday practice.</w:t>
      </w:r>
    </w:p>
    <w:p w14:paraId="0C285789" w14:textId="77777777" w:rsidR="009C6631" w:rsidRPr="00A07913" w:rsidRDefault="009C6631" w:rsidP="009C6631">
      <w:pPr>
        <w:pStyle w:val="Body"/>
      </w:pPr>
      <w:r w:rsidRPr="00A07913">
        <w:br w:type="page"/>
      </w:r>
    </w:p>
    <w:p w14:paraId="491A9F8B" w14:textId="31F20907" w:rsidR="00BB6116" w:rsidRPr="00A07913" w:rsidRDefault="00BB6116" w:rsidP="00930D5E">
      <w:pPr>
        <w:pStyle w:val="Body"/>
        <w:rPr>
          <w:rStyle w:val="Strong"/>
          <w:b w:val="0"/>
          <w:bCs w:val="0"/>
        </w:rPr>
      </w:pPr>
      <w:r w:rsidRPr="00A07913">
        <w:rPr>
          <w:rStyle w:val="Strong"/>
          <w:b w:val="0"/>
          <w:bCs w:val="0"/>
        </w:rPr>
        <w:lastRenderedPageBreak/>
        <w:t>As I prepare to hand over to our incoming CEO, Carolyn Gillespie, I</w:t>
      </w:r>
      <w:r w:rsidR="00E92C7B" w:rsidRPr="00A07913">
        <w:rPr>
          <w:rStyle w:val="Strong"/>
          <w:b w:val="0"/>
          <w:bCs w:val="0"/>
        </w:rPr>
        <w:t> </w:t>
      </w:r>
      <w:r w:rsidRPr="00A07913">
        <w:rPr>
          <w:rStyle w:val="Strong"/>
          <w:b w:val="0"/>
          <w:bCs w:val="0"/>
        </w:rPr>
        <w:t>want to thank WHIN’s staff, Board, and partners for their dedication, care, and passion. WHIN is strong, resilient, and in wonderful hands as it</w:t>
      </w:r>
      <w:r w:rsidR="00E92C7B" w:rsidRPr="00A07913">
        <w:rPr>
          <w:rStyle w:val="Strong"/>
          <w:b w:val="0"/>
          <w:bCs w:val="0"/>
        </w:rPr>
        <w:t> </w:t>
      </w:r>
      <w:r w:rsidRPr="00A07913">
        <w:rPr>
          <w:rStyle w:val="Strong"/>
          <w:b w:val="0"/>
          <w:bCs w:val="0"/>
        </w:rPr>
        <w:t>begins this exciting new chapter.</w:t>
      </w:r>
    </w:p>
    <w:p w14:paraId="1D676666" w14:textId="0A616291" w:rsidR="00BB6116" w:rsidRPr="00A07913" w:rsidRDefault="009C6631" w:rsidP="00930D5E">
      <w:pPr>
        <w:pStyle w:val="Body"/>
        <w:rPr>
          <w:rStyle w:val="Strong"/>
          <w:b w:val="0"/>
          <w:bCs w:val="0"/>
        </w:rPr>
      </w:pPr>
      <w:r w:rsidRPr="00A07913">
        <w:rPr>
          <w:noProof/>
        </w:rPr>
        <w:drawing>
          <wp:inline distT="0" distB="0" distL="0" distR="0" wp14:anchorId="550F02E8" wp14:editId="67D668BD">
            <wp:extent cx="776247" cy="414541"/>
            <wp:effectExtent l="0" t="0" r="5080" b="5080"/>
            <wp:docPr id="882076836" name="Picture 4" descr="Tracey Taylor-Be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76836" name="Picture 4" descr="Tracey Taylor-Beck signa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6247" cy="414541"/>
                    </a:xfrm>
                    <a:prstGeom prst="rect">
                      <a:avLst/>
                    </a:prstGeom>
                  </pic:spPr>
                </pic:pic>
              </a:graphicData>
            </a:graphic>
          </wp:inline>
        </w:drawing>
      </w:r>
    </w:p>
    <w:p w14:paraId="22D02043" w14:textId="77777777" w:rsidR="00BB6116" w:rsidRPr="00A07913" w:rsidRDefault="00BB6116" w:rsidP="00930D5E">
      <w:pPr>
        <w:pStyle w:val="Body"/>
        <w:rPr>
          <w:rStyle w:val="Hyperlink"/>
          <w:rFonts w:asciiTheme="minorHAnsi" w:hAnsiTheme="minorHAnsi" w:cs="Times New Roman"/>
          <w:color w:val="auto"/>
          <w:u w:val="none"/>
        </w:rPr>
      </w:pPr>
      <w:r w:rsidRPr="00A07913">
        <w:rPr>
          <w:rStyle w:val="Strong"/>
        </w:rPr>
        <w:t>Tracy Taylor-Beck</w:t>
      </w:r>
      <w:r w:rsidRPr="00A07913">
        <w:rPr>
          <w:rStyle w:val="Hyperlink"/>
          <w:rFonts w:asciiTheme="minorHAnsi" w:hAnsiTheme="minorHAnsi" w:cs="Times New Roman"/>
          <w:color w:val="auto"/>
          <w:u w:val="none"/>
        </w:rPr>
        <w:br/>
        <w:t>Interim CEO</w:t>
      </w:r>
    </w:p>
    <w:p w14:paraId="74A50D3A" w14:textId="77777777" w:rsidR="00F336B9" w:rsidRPr="00A07913" w:rsidRDefault="00F336B9" w:rsidP="00371C53">
      <w:pPr>
        <w:pStyle w:val="Heading1"/>
      </w:pPr>
      <w:bookmarkStart w:id="2" w:name="_Toc211267659"/>
      <w:r w:rsidRPr="00A07913">
        <w:lastRenderedPageBreak/>
        <w:t>Our Vision</w:t>
      </w:r>
      <w:bookmarkEnd w:id="2"/>
    </w:p>
    <w:p w14:paraId="7AF96506" w14:textId="310BCA42" w:rsidR="00F336B9" w:rsidRPr="00A07913" w:rsidRDefault="00F336B9" w:rsidP="005E555B">
      <w:pPr>
        <w:pStyle w:val="BodyBold"/>
      </w:pPr>
      <w:r w:rsidRPr="00A07913">
        <w:t xml:space="preserve">Women and gender diverse people in the north have voice, </w:t>
      </w:r>
      <w:proofErr w:type="gramStart"/>
      <w:r w:rsidRPr="00A07913">
        <w:t>choice</w:t>
      </w:r>
      <w:proofErr w:type="gramEnd"/>
      <w:r w:rsidRPr="00A07913">
        <w:t xml:space="preserve"> and</w:t>
      </w:r>
      <w:r w:rsidR="00175EA3" w:rsidRPr="00A07913">
        <w:t> </w:t>
      </w:r>
      <w:r w:rsidRPr="00A07913">
        <w:t>power in all aspects of their health, safety and wellbeing.</w:t>
      </w:r>
    </w:p>
    <w:p w14:paraId="4CA59A3B" w14:textId="030D7ABE" w:rsidR="00F336B9" w:rsidRPr="00A07913" w:rsidRDefault="00F336B9" w:rsidP="00371C53">
      <w:pPr>
        <w:pStyle w:val="Heading2"/>
      </w:pPr>
      <w:r w:rsidRPr="00A07913">
        <w:t xml:space="preserve">The Northern Metropolitan Region, </w:t>
      </w:r>
      <w:r w:rsidR="005E555B" w:rsidRPr="00A07913">
        <w:br/>
      </w:r>
      <w:r w:rsidRPr="00A07913">
        <w:t xml:space="preserve">Land of Traditional Custodians </w:t>
      </w:r>
      <w:r w:rsidR="005E555B" w:rsidRPr="00A07913">
        <w:br/>
      </w:r>
      <w:r w:rsidRPr="00A07913">
        <w:t xml:space="preserve">the Wurundjeri </w:t>
      </w:r>
      <w:proofErr w:type="spellStart"/>
      <w:r w:rsidRPr="00A07913">
        <w:t>Woi</w:t>
      </w:r>
      <w:proofErr w:type="spellEnd"/>
      <w:r w:rsidRPr="00A07913">
        <w:t>-wurrung people</w:t>
      </w:r>
    </w:p>
    <w:p w14:paraId="081A9770" w14:textId="5980F93E" w:rsidR="00F336B9" w:rsidRPr="00A07913" w:rsidRDefault="009C6631" w:rsidP="00FA0833">
      <w:pPr>
        <w:pStyle w:val="Body"/>
      </w:pPr>
      <w:r w:rsidRPr="00A07913">
        <w:rPr>
          <w:noProof/>
        </w:rPr>
        <w:drawing>
          <wp:inline distT="0" distB="0" distL="0" distR="0" wp14:anchorId="43E698FD" wp14:editId="1517126D">
            <wp:extent cx="5759450" cy="2943860"/>
            <wp:effectExtent l="0" t="0" r="0" b="8890"/>
            <wp:docPr id="2069405246" name="Picture 5" descr="Map of the Northern Metropolitan Region, land of Traditional Custodians, the Wurundjeri Woi-wurrung people. The region comprises Hume, Whittlesea, Nillumbik, Banyule, Darebin, Merri-bek and Yarra, show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5246" name="Picture 5" descr="Map of the Northern Metropolitan Region, land of Traditional Custodians, the Wurundjeri Woi-wurrung people. The region comprises Hume, Whittlesea, Nillumbik, Banyule, Darebin, Merri-bek and Yarra, shown on the ma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943860"/>
                    </a:xfrm>
                    <a:prstGeom prst="rect">
                      <a:avLst/>
                    </a:prstGeom>
                  </pic:spPr>
                </pic:pic>
              </a:graphicData>
            </a:graphic>
          </wp:inline>
        </w:drawing>
      </w:r>
    </w:p>
    <w:p w14:paraId="7D0E121B" w14:textId="1189B37E" w:rsidR="00F336B9" w:rsidRPr="00A07913" w:rsidRDefault="00F336B9" w:rsidP="005E555B">
      <w:pPr>
        <w:pStyle w:val="BodyBold"/>
      </w:pPr>
      <w:r w:rsidRPr="00A07913">
        <w:rPr>
          <w:sz w:val="41"/>
          <w:szCs w:val="41"/>
        </w:rPr>
        <w:t>Over</w:t>
      </w:r>
      <w:r w:rsidR="005E555B" w:rsidRPr="00A07913">
        <w:rPr>
          <w:sz w:val="41"/>
          <w:szCs w:val="41"/>
        </w:rPr>
        <w:t xml:space="preserve"> </w:t>
      </w:r>
      <w:r w:rsidRPr="00A07913">
        <w:rPr>
          <w:rFonts w:cs="Poppins-Medium"/>
          <w:sz w:val="77"/>
          <w:szCs w:val="77"/>
        </w:rPr>
        <w:t>544,500</w:t>
      </w:r>
      <w:r w:rsidR="005E555B" w:rsidRPr="00A07913">
        <w:rPr>
          <w:sz w:val="41"/>
          <w:szCs w:val="41"/>
        </w:rPr>
        <w:t xml:space="preserve"> </w:t>
      </w:r>
      <w:r w:rsidR="005E555B" w:rsidRPr="00A07913">
        <w:rPr>
          <w:rFonts w:cs="Poppins-Medium"/>
          <w:sz w:val="77"/>
          <w:szCs w:val="77"/>
        </w:rPr>
        <w:br/>
      </w:r>
      <w:r w:rsidRPr="00A07913">
        <w:t>women live in WHIN’s catchment area, the Northern Metropolitan Region (NMR) of Melbourne (Australian Bureau</w:t>
      </w:r>
      <w:r w:rsidR="007F485B" w:rsidRPr="00A07913">
        <w:t xml:space="preserve"> </w:t>
      </w:r>
      <w:r w:rsidRPr="00A07913">
        <w:t>of Statistics 2022, Census</w:t>
      </w:r>
      <w:r w:rsidR="00E92C7B" w:rsidRPr="00A07913">
        <w:t> </w:t>
      </w:r>
      <w:r w:rsidRPr="00A07913">
        <w:t>figures).</w:t>
      </w:r>
    </w:p>
    <w:p w14:paraId="1FD99C02" w14:textId="6A77A0A4" w:rsidR="00F336B9" w:rsidRPr="00A07913" w:rsidRDefault="00F336B9" w:rsidP="005E555B">
      <w:pPr>
        <w:pStyle w:val="BodyBold"/>
        <w:rPr>
          <w:rStyle w:val="Strong"/>
          <w:b/>
          <w:bCs w:val="0"/>
        </w:rPr>
      </w:pPr>
      <w:r w:rsidRPr="00A07913">
        <w:rPr>
          <w:rStyle w:val="Strong"/>
          <w:b/>
          <w:bCs w:val="0"/>
        </w:rPr>
        <w:t>The region covers over 1,600 square kilometres from inner city Richmond and Fitzroy</w:t>
      </w:r>
      <w:r w:rsidR="007F485B" w:rsidRPr="00A07913">
        <w:rPr>
          <w:rStyle w:val="Strong"/>
          <w:b/>
          <w:bCs w:val="0"/>
        </w:rPr>
        <w:t xml:space="preserve"> </w:t>
      </w:r>
      <w:r w:rsidRPr="00A07913">
        <w:rPr>
          <w:rStyle w:val="Strong"/>
          <w:b/>
          <w:bCs w:val="0"/>
        </w:rPr>
        <w:t xml:space="preserve">to Sunbury, </w:t>
      </w:r>
      <w:proofErr w:type="gramStart"/>
      <w:r w:rsidRPr="00A07913">
        <w:rPr>
          <w:rStyle w:val="Strong"/>
          <w:b/>
          <w:bCs w:val="0"/>
        </w:rPr>
        <w:t>Whittlesea</w:t>
      </w:r>
      <w:proofErr w:type="gramEnd"/>
      <w:r w:rsidRPr="00A07913">
        <w:rPr>
          <w:rStyle w:val="Strong"/>
          <w:b/>
          <w:bCs w:val="0"/>
        </w:rPr>
        <w:t xml:space="preserve"> and the</w:t>
      </w:r>
      <w:r w:rsidRPr="00A07913">
        <w:rPr>
          <w:rStyle w:val="Strong"/>
          <w:rFonts w:ascii="Arial" w:hAnsi="Arial" w:cs="Arial"/>
          <w:b/>
          <w:bCs w:val="0"/>
        </w:rPr>
        <w:t> </w:t>
      </w:r>
      <w:r w:rsidRPr="00A07913">
        <w:rPr>
          <w:rStyle w:val="Strong"/>
          <w:b/>
          <w:bCs w:val="0"/>
        </w:rPr>
        <w:t>Kinglake Ranges.</w:t>
      </w:r>
    </w:p>
    <w:p w14:paraId="2122F2BA" w14:textId="77777777" w:rsidR="00E92C7B" w:rsidRPr="00A07913" w:rsidRDefault="00E92C7B" w:rsidP="00E92C7B">
      <w:pPr>
        <w:pStyle w:val="Body"/>
      </w:pPr>
      <w:r w:rsidRPr="00A07913">
        <w:br w:type="page"/>
      </w:r>
    </w:p>
    <w:p w14:paraId="0981E6AF" w14:textId="6AB79D85" w:rsidR="009C6631" w:rsidRPr="00A07913" w:rsidRDefault="009C6631" w:rsidP="009C6631">
      <w:pPr>
        <w:pStyle w:val="PhotoInline"/>
      </w:pPr>
      <w:r w:rsidRPr="00A07913">
        <w:rPr>
          <w:noProof/>
        </w:rPr>
        <w:lastRenderedPageBreak/>
        <w:drawing>
          <wp:inline distT="0" distB="0" distL="0" distR="0" wp14:anchorId="577B73EE" wp14:editId="361B5FAE">
            <wp:extent cx="576073" cy="384049"/>
            <wp:effectExtent l="0" t="0" r="0" b="0"/>
            <wp:docPr id="2063323302" name="Picture 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12115" name="Picture 5" descr="Aboriginal fla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3" cy="384049"/>
                    </a:xfrm>
                    <a:prstGeom prst="rect">
                      <a:avLst/>
                    </a:prstGeom>
                  </pic:spPr>
                </pic:pic>
              </a:graphicData>
            </a:graphic>
          </wp:inline>
        </w:drawing>
      </w:r>
      <w:r w:rsidRPr="00A07913">
        <w:tab/>
      </w:r>
      <w:r w:rsidRPr="00A07913">
        <w:rPr>
          <w:noProof/>
        </w:rPr>
        <w:drawing>
          <wp:inline distT="0" distB="0" distL="0" distR="0" wp14:anchorId="53327778" wp14:editId="521E0797">
            <wp:extent cx="569977" cy="384049"/>
            <wp:effectExtent l="0" t="0" r="1905" b="0"/>
            <wp:docPr id="168554436" name="Picture 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24333" name="Picture 6" descr="Torres Strait Islander fla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77" cy="384049"/>
                    </a:xfrm>
                    <a:prstGeom prst="rect">
                      <a:avLst/>
                    </a:prstGeom>
                  </pic:spPr>
                </pic:pic>
              </a:graphicData>
            </a:graphic>
          </wp:inline>
        </w:drawing>
      </w:r>
    </w:p>
    <w:p w14:paraId="6CAC835A" w14:textId="3CCC9E86" w:rsidR="00F336B9" w:rsidRPr="00A07913" w:rsidRDefault="00F336B9" w:rsidP="00FA0833">
      <w:pPr>
        <w:pStyle w:val="Body"/>
      </w:pPr>
      <w:r w:rsidRPr="00A07913">
        <w:t>Aboriginal and Torres Strait Islander Australians number 8,426 people in</w:t>
      </w:r>
      <w:r w:rsidR="00175EA3" w:rsidRPr="00A07913">
        <w:t> </w:t>
      </w:r>
      <w:r w:rsidRPr="00A07913">
        <w:t>this region, approximately 51% of whom are female (</w:t>
      </w:r>
      <w:proofErr w:type="spellStart"/>
      <w:r w:rsidRPr="00A07913">
        <w:t>approx</w:t>
      </w:r>
      <w:proofErr w:type="spellEnd"/>
      <w:r w:rsidRPr="00A07913">
        <w:t xml:space="preserve"> 4,262).</w:t>
      </w:r>
    </w:p>
    <w:p w14:paraId="3137FBEC" w14:textId="51209A53" w:rsidR="00F336B9" w:rsidRPr="00A07913" w:rsidRDefault="00F336B9" w:rsidP="00E92C7B">
      <w:pPr>
        <w:pStyle w:val="Body"/>
        <w:spacing w:before="400"/>
      </w:pPr>
      <w:r w:rsidRPr="00A07913">
        <w:t>Nearly half of all women and girls living in</w:t>
      </w:r>
      <w:r w:rsidR="007F485B" w:rsidRPr="00A07913">
        <w:t xml:space="preserve"> </w:t>
      </w:r>
      <w:r w:rsidRPr="00A07913">
        <w:t xml:space="preserve">the NMR speak a language other than English at home, </w:t>
      </w:r>
      <w:proofErr w:type="gramStart"/>
      <w:r w:rsidRPr="00A07913">
        <w:t>including:</w:t>
      </w:r>
      <w:proofErr w:type="gramEnd"/>
      <w:r w:rsidRPr="00A07913">
        <w:t xml:space="preserve"> Arabic, Assyrian and Persian, Greek, Italian, Mandarin, Punjabi, Urdu, and Vietnamese </w:t>
      </w:r>
    </w:p>
    <w:p w14:paraId="4BC859AF" w14:textId="77777777" w:rsidR="00F336B9" w:rsidRPr="00A07913" w:rsidRDefault="00F336B9" w:rsidP="00E92C7B">
      <w:pPr>
        <w:pStyle w:val="Body"/>
        <w:ind w:left="284"/>
        <w:rPr>
          <w:sz w:val="22"/>
          <w:szCs w:val="22"/>
        </w:rPr>
      </w:pPr>
      <w:r w:rsidRPr="00A07913">
        <w:rPr>
          <w:sz w:val="22"/>
          <w:szCs w:val="22"/>
        </w:rPr>
        <w:t>(State of Victoria, Mapping Languages Spoken in Victoria, 2023).</w:t>
      </w:r>
    </w:p>
    <w:p w14:paraId="60257D51" w14:textId="77777777" w:rsidR="00F336B9" w:rsidRPr="00A07913" w:rsidRDefault="00F336B9" w:rsidP="00803174">
      <w:pPr>
        <w:pStyle w:val="Heading1"/>
      </w:pPr>
      <w:bookmarkStart w:id="3" w:name="_Toc211267660"/>
      <w:r w:rsidRPr="00A07913">
        <w:lastRenderedPageBreak/>
        <w:t>Our Reconciliation Action Plan</w:t>
      </w:r>
      <w:bookmarkEnd w:id="3"/>
    </w:p>
    <w:p w14:paraId="1945781A" w14:textId="77777777" w:rsidR="00F336B9" w:rsidRPr="00A07913" w:rsidRDefault="00F336B9" w:rsidP="00803174">
      <w:pPr>
        <w:pStyle w:val="BodyBold"/>
      </w:pPr>
      <w:r w:rsidRPr="00A07913">
        <w:t>This year, WHIN is proud to have made a formal commitment to reconciliation through our first Reconciliation Action Plan (RAP).</w:t>
      </w:r>
    </w:p>
    <w:p w14:paraId="191D3199" w14:textId="07ED2D2D" w:rsidR="00F336B9" w:rsidRPr="00A07913" w:rsidRDefault="00F336B9" w:rsidP="00FA0833">
      <w:pPr>
        <w:pStyle w:val="Body"/>
      </w:pPr>
      <w:r w:rsidRPr="00A07913">
        <w:t xml:space="preserve">Our work is underpinned by the principles of human rights, social justice, feminism, intersectionality and respect for environment and place. These values have motivated us to take a formal step towards reconciliation by committing to our Reflect RAP. First Nations Consultants </w:t>
      </w:r>
      <w:r w:rsidRPr="00A07913">
        <w:rPr>
          <w:rStyle w:val="Emphasis"/>
        </w:rPr>
        <w:t xml:space="preserve">Not Just </w:t>
      </w:r>
      <w:proofErr w:type="gramStart"/>
      <w:r w:rsidRPr="00A07913">
        <w:rPr>
          <w:rStyle w:val="Emphasis"/>
        </w:rPr>
        <w:t>A</w:t>
      </w:r>
      <w:proofErr w:type="gramEnd"/>
      <w:r w:rsidRPr="00A07913">
        <w:rPr>
          <w:rStyle w:val="Emphasis"/>
        </w:rPr>
        <w:t xml:space="preserve"> Consultancy</w:t>
      </w:r>
      <w:r w:rsidRPr="00A07913">
        <w:t xml:space="preserve"> led informative and impactful Truth</w:t>
      </w:r>
      <w:r w:rsidR="00175EA3" w:rsidRPr="00A07913">
        <w:t> </w:t>
      </w:r>
      <w:r w:rsidRPr="00A07913">
        <w:t>Telling sessions for all staff and Board, which has been the foundation of our organisational cultural learning.</w:t>
      </w:r>
    </w:p>
    <w:p w14:paraId="10047E3F" w14:textId="77777777" w:rsidR="00F336B9" w:rsidRPr="00A07913" w:rsidRDefault="00F336B9" w:rsidP="00FA0833">
      <w:pPr>
        <w:pStyle w:val="Body"/>
      </w:pPr>
      <w:r w:rsidRPr="00A07913">
        <w:t xml:space="preserve">Staff cultural learning days have been a highlight of our RAP. For our RAP launch we learned and practised traditional weaving techniques from </w:t>
      </w:r>
      <w:proofErr w:type="spellStart"/>
      <w:r w:rsidRPr="00A07913">
        <w:t>Mayapa</w:t>
      </w:r>
      <w:proofErr w:type="spellEnd"/>
      <w:r w:rsidRPr="00A07913">
        <w:t xml:space="preserve"> Weaving. For National Reconciliation Week 2025 we took part in a walking tour in the </w:t>
      </w:r>
      <w:proofErr w:type="spellStart"/>
      <w:r w:rsidRPr="00A07913">
        <w:t>Birrarung</w:t>
      </w:r>
      <w:proofErr w:type="spellEnd"/>
      <w:r w:rsidRPr="00A07913">
        <w:t xml:space="preserve"> Marr to learn about First Nations’ land management, burning techniques and scar trees.</w:t>
      </w:r>
      <w:r w:rsidRPr="00A07913">
        <w:rPr>
          <w:rFonts w:ascii="Times New Roman" w:hAnsi="Times New Roman"/>
        </w:rPr>
        <w:t> </w:t>
      </w:r>
      <w:r w:rsidRPr="00A07913">
        <w:t>On Country learning has helped us individually and collectively connect with First Nations’ history and motivated us to stop and reflect on the way we work.</w:t>
      </w:r>
    </w:p>
    <w:p w14:paraId="176BEB31" w14:textId="041F510C" w:rsidR="00F336B9" w:rsidRPr="00A07913" w:rsidRDefault="009C6631" w:rsidP="009C6631">
      <w:pPr>
        <w:pStyle w:val="PhotoInline"/>
      </w:pPr>
      <w:r w:rsidRPr="00A07913">
        <w:rPr>
          <w:noProof/>
        </w:rPr>
        <w:drawing>
          <wp:inline distT="0" distB="0" distL="0" distR="0" wp14:anchorId="4074E7BE" wp14:editId="36812FE4">
            <wp:extent cx="4787392" cy="2893568"/>
            <wp:effectExtent l="0" t="0" r="0" b="2540"/>
            <wp:docPr id="1098269112" name="Picture 6"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69112" name="Picture 6" descr="Photo - refer to caption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7392" cy="2893568"/>
                    </a:xfrm>
                    <a:prstGeom prst="rect">
                      <a:avLst/>
                    </a:prstGeom>
                  </pic:spPr>
                </pic:pic>
              </a:graphicData>
            </a:graphic>
          </wp:inline>
        </w:drawing>
      </w:r>
    </w:p>
    <w:p w14:paraId="3C94EF1C" w14:textId="63C67B51" w:rsidR="009C6631" w:rsidRPr="00A07913" w:rsidRDefault="00F336B9" w:rsidP="00803174">
      <w:pPr>
        <w:pStyle w:val="Caption"/>
      </w:pPr>
      <w:r w:rsidRPr="00A07913">
        <w:t>Image: During National Reconciliation Week, a First Nations walking tour</w:t>
      </w:r>
      <w:r w:rsidR="00175EA3" w:rsidRPr="00A07913">
        <w:t> </w:t>
      </w:r>
      <w:r w:rsidRPr="00A07913">
        <w:t>guide shares the history and cultural significance of Scar Trees</w:t>
      </w:r>
      <w:r w:rsidR="00720759">
        <w:t>.</w:t>
      </w:r>
    </w:p>
    <w:p w14:paraId="4FB3D8E3" w14:textId="4C90A701" w:rsidR="009C6631" w:rsidRPr="00A07913" w:rsidRDefault="009C6631">
      <w:pPr>
        <w:rPr>
          <w:rFonts w:asciiTheme="minorHAnsi" w:eastAsia="Century Gothic" w:hAnsiTheme="minorHAnsi"/>
          <w:sz w:val="26"/>
          <w:szCs w:val="26"/>
          <w:lang w:eastAsia="en-US"/>
        </w:rPr>
      </w:pPr>
      <w:r w:rsidRPr="00A07913">
        <w:br w:type="page"/>
      </w:r>
    </w:p>
    <w:p w14:paraId="6463BF48" w14:textId="6EFE3766" w:rsidR="009C6631" w:rsidRPr="00A07913" w:rsidRDefault="009C6631" w:rsidP="009C6631">
      <w:pPr>
        <w:pStyle w:val="PhotoInline"/>
      </w:pPr>
      <w:r w:rsidRPr="00A07913">
        <w:rPr>
          <w:noProof/>
        </w:rPr>
        <w:lastRenderedPageBreak/>
        <w:drawing>
          <wp:inline distT="0" distB="0" distL="0" distR="0" wp14:anchorId="29A029F5" wp14:editId="171DA482">
            <wp:extent cx="2036126" cy="2881463"/>
            <wp:effectExtent l="19050" t="19050" r="21590" b="14605"/>
            <wp:docPr id="739723264" name="Picture 7" descr="Report cover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3264" name="Picture 7" descr="Report cover - refer to caption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6126" cy="2881463"/>
                    </a:xfrm>
                    <a:prstGeom prst="rect">
                      <a:avLst/>
                    </a:prstGeom>
                    <a:ln w="6350">
                      <a:solidFill>
                        <a:schemeClr val="bg1">
                          <a:lumMod val="50000"/>
                        </a:schemeClr>
                      </a:solidFill>
                    </a:ln>
                  </pic:spPr>
                </pic:pic>
              </a:graphicData>
            </a:graphic>
          </wp:inline>
        </w:drawing>
      </w:r>
    </w:p>
    <w:p w14:paraId="222A6209" w14:textId="0D7F32A4" w:rsidR="00F336B9" w:rsidRPr="00A07913" w:rsidRDefault="00F336B9" w:rsidP="00803174">
      <w:pPr>
        <w:pStyle w:val="Caption"/>
      </w:pPr>
      <w:r w:rsidRPr="00A07913">
        <w:t>Image: WHIN’s Reconciliation Action Plan (July 2024 – July 2025). Cover</w:t>
      </w:r>
      <w:r w:rsidR="00175EA3" w:rsidRPr="00A07913">
        <w:t> </w:t>
      </w:r>
      <w:r w:rsidRPr="00A07913">
        <w:t>artwork is by Kiewa Austin-</w:t>
      </w:r>
      <w:proofErr w:type="spellStart"/>
      <w:r w:rsidRPr="00A07913">
        <w:t>Rioli</w:t>
      </w:r>
      <w:proofErr w:type="spellEnd"/>
      <w:r w:rsidRPr="00A07913">
        <w:t xml:space="preserve">. Kiewa is a proud </w:t>
      </w:r>
      <w:proofErr w:type="spellStart"/>
      <w:r w:rsidRPr="00A07913">
        <w:t>Gunditjmara</w:t>
      </w:r>
      <w:proofErr w:type="spellEnd"/>
      <w:r w:rsidRPr="00A07913">
        <w:t xml:space="preserve"> and Tiwi Islander woman</w:t>
      </w:r>
      <w:r w:rsidR="00720759">
        <w:t>.</w:t>
      </w:r>
    </w:p>
    <w:p w14:paraId="4EFFC5B1" w14:textId="77777777" w:rsidR="00F336B9" w:rsidRPr="00A07913" w:rsidRDefault="00F336B9" w:rsidP="00803174">
      <w:pPr>
        <w:pStyle w:val="Heading1"/>
      </w:pPr>
      <w:bookmarkStart w:id="4" w:name="_Toc211267661"/>
      <w:r w:rsidRPr="00A07913">
        <w:lastRenderedPageBreak/>
        <w:t>Family Violence System Leadership</w:t>
      </w:r>
      <w:bookmarkEnd w:id="4"/>
    </w:p>
    <w:p w14:paraId="454FE9A6" w14:textId="77777777" w:rsidR="00F336B9" w:rsidRPr="00A07913" w:rsidRDefault="00F336B9" w:rsidP="00803174">
      <w:pPr>
        <w:pStyle w:val="BodyBold"/>
      </w:pPr>
      <w:r w:rsidRPr="00A07913">
        <w:t>WHIN receives funding from the Victorian State Government for the delivery of the Northern Integrated Family Violence Services the (NIFVS) team and Regional Integration Committee (FVRIC).</w:t>
      </w:r>
    </w:p>
    <w:p w14:paraId="25C350AF" w14:textId="77777777" w:rsidR="00F336B9" w:rsidRPr="00A07913" w:rsidRDefault="00F336B9" w:rsidP="00FA0833">
      <w:pPr>
        <w:pStyle w:val="Body"/>
      </w:pPr>
      <w:r w:rsidRPr="00A07913">
        <w:t>WHIN holds a strategic role as the program fund holder, NIFVS team employer and sitting member on the NIFVS FVRIC, bringing a crucial focus on prevention to regional family violence system considerations and discussions.</w:t>
      </w:r>
    </w:p>
    <w:p w14:paraId="50FB1913" w14:textId="4B6531C6" w:rsidR="00F336B9" w:rsidRPr="00A07913" w:rsidRDefault="00F336B9" w:rsidP="00FA0833">
      <w:pPr>
        <w:pStyle w:val="Body"/>
      </w:pPr>
      <w:r w:rsidRPr="00A07913">
        <w:t>The FVRIC unites regional specialist expertise to identify, inform and implement service system improvement initiatives across the NMR. The</w:t>
      </w:r>
      <w:r w:rsidR="00175EA3" w:rsidRPr="00A07913">
        <w:t> </w:t>
      </w:r>
      <w:r w:rsidRPr="00A07913">
        <w:t>NIFVS team delivers workforce training and development initiatives and delivers on key priority actions strategically designed to promote enhanced service system integration and alignment to the Multi-Agency Risk Assessment and Management (MARAM) Framework. This combination of collaboration, innovation, and strategic leadership positions the FVRIC as a key player in advancing the Victorian State Government’s commitment to family violence reform across the NMR.</w:t>
      </w:r>
    </w:p>
    <w:p w14:paraId="4BFDBD07" w14:textId="1AE15BB1" w:rsidR="00F336B9" w:rsidRPr="00A07913" w:rsidRDefault="00F336B9" w:rsidP="00FA0833">
      <w:pPr>
        <w:pStyle w:val="Body"/>
      </w:pPr>
      <w:r w:rsidRPr="00A07913">
        <w:t xml:space="preserve">More information is available on the </w:t>
      </w:r>
      <w:hyperlink r:id="rId26" w:history="1">
        <w:r w:rsidRPr="00A07913">
          <w:rPr>
            <w:rStyle w:val="Hyperlink"/>
            <w:rFonts w:asciiTheme="minorHAnsi" w:hAnsiTheme="minorHAnsi" w:cs="Times New Roman"/>
          </w:rPr>
          <w:t>NIFVS website</w:t>
        </w:r>
      </w:hyperlink>
      <w:r w:rsidR="00175EA3" w:rsidRPr="00A07913">
        <w:t>.</w:t>
      </w:r>
    </w:p>
    <w:p w14:paraId="60498830" w14:textId="77777777" w:rsidR="00F336B9" w:rsidRPr="00A07913" w:rsidRDefault="00F336B9" w:rsidP="00803174">
      <w:pPr>
        <w:pStyle w:val="Heading2"/>
      </w:pPr>
      <w:r w:rsidRPr="00A07913">
        <w:t>Key Achievements</w:t>
      </w:r>
    </w:p>
    <w:p w14:paraId="7FFA80AF" w14:textId="77777777" w:rsidR="00F336B9" w:rsidRPr="00A07913" w:rsidRDefault="00F336B9" w:rsidP="00803174">
      <w:pPr>
        <w:pStyle w:val="Heading3"/>
      </w:pPr>
      <w:r w:rsidRPr="00A07913">
        <w:t>Collaboration</w:t>
      </w:r>
    </w:p>
    <w:p w14:paraId="4827C551" w14:textId="77777777" w:rsidR="00F336B9" w:rsidRPr="00A07913" w:rsidRDefault="00F336B9" w:rsidP="00DE60BC">
      <w:pPr>
        <w:pStyle w:val="Bullet1"/>
      </w:pPr>
      <w:r w:rsidRPr="00A07913">
        <w:t>Consultation Paper: Family Violence and Personal Safety Reforms – Criminal Law Policy.</w:t>
      </w:r>
    </w:p>
    <w:p w14:paraId="38C98520" w14:textId="77777777" w:rsidR="00F336B9" w:rsidRPr="00A07913" w:rsidRDefault="00F336B9" w:rsidP="00DE60BC">
      <w:pPr>
        <w:pStyle w:val="Bullet1"/>
      </w:pPr>
      <w:r w:rsidRPr="00A07913">
        <w:t>Child Protection Referral Inquiry - Commission for Children and Young People.</w:t>
      </w:r>
    </w:p>
    <w:p w14:paraId="2604E828" w14:textId="77777777" w:rsidR="00F336B9" w:rsidRPr="00A07913" w:rsidRDefault="00F336B9" w:rsidP="00DE60BC">
      <w:pPr>
        <w:pStyle w:val="Bullet1"/>
      </w:pPr>
      <w:r w:rsidRPr="00A07913">
        <w:t>Best Practice Supervision Guidelines for Family Violence and Sexual Assault Workforces – Family Safety Victoria (FSV).</w:t>
      </w:r>
    </w:p>
    <w:p w14:paraId="254AFD9B" w14:textId="77777777" w:rsidR="00F336B9" w:rsidRPr="00A07913" w:rsidRDefault="00F336B9" w:rsidP="00DE60BC">
      <w:pPr>
        <w:pStyle w:val="Bullet1"/>
      </w:pPr>
      <w:r w:rsidRPr="00A07913">
        <w:t>Review Working Groups for the MARAM Practice Guides – FSV.</w:t>
      </w:r>
    </w:p>
    <w:p w14:paraId="48EFEA31" w14:textId="77777777" w:rsidR="00F336B9" w:rsidRPr="00A07913" w:rsidRDefault="00F336B9" w:rsidP="00DE60BC">
      <w:pPr>
        <w:pStyle w:val="Bullet1"/>
      </w:pPr>
      <w:r w:rsidRPr="00A07913">
        <w:t>Review Working Groups for the MARAM Collaborative Practice Training – Safe and Equal.</w:t>
      </w:r>
    </w:p>
    <w:p w14:paraId="36F82D32" w14:textId="77777777" w:rsidR="00F336B9" w:rsidRPr="00A07913" w:rsidRDefault="00F336B9" w:rsidP="00DE60BC">
      <w:pPr>
        <w:pStyle w:val="Bullet1"/>
      </w:pPr>
      <w:r w:rsidRPr="00A07913">
        <w:t>Review of the FSV FVRIC Guidelines May 2022 – FSV.</w:t>
      </w:r>
    </w:p>
    <w:p w14:paraId="69EAB75F" w14:textId="77777777" w:rsidR="00F336B9" w:rsidRPr="00A07913" w:rsidRDefault="00F336B9" w:rsidP="00803174">
      <w:pPr>
        <w:pStyle w:val="Heading3"/>
      </w:pPr>
      <w:r w:rsidRPr="00A07913">
        <w:lastRenderedPageBreak/>
        <w:t>Expert Family Violence Representation</w:t>
      </w:r>
    </w:p>
    <w:p w14:paraId="6C899A0A" w14:textId="77777777" w:rsidR="00F336B9" w:rsidRPr="00A07913" w:rsidRDefault="00F336B9" w:rsidP="00DE60BC">
      <w:pPr>
        <w:pStyle w:val="Bullet1"/>
      </w:pPr>
      <w:r w:rsidRPr="00A07913">
        <w:t>Local Site Executive Committees for Hume Merri-</w:t>
      </w:r>
      <w:proofErr w:type="spellStart"/>
      <w:r w:rsidRPr="00A07913">
        <w:t>bek</w:t>
      </w:r>
      <w:proofErr w:type="spellEnd"/>
      <w:r w:rsidRPr="00A07913">
        <w:t xml:space="preserve"> Area and </w:t>
      </w:r>
      <w:proofErr w:type="gramStart"/>
      <w:r w:rsidRPr="00A07913">
        <w:t>North Eastern</w:t>
      </w:r>
      <w:proofErr w:type="gramEnd"/>
      <w:r w:rsidRPr="00A07913">
        <w:t xml:space="preserve"> Melbourne Area.</w:t>
      </w:r>
    </w:p>
    <w:p w14:paraId="75E76C5D" w14:textId="77777777" w:rsidR="00F336B9" w:rsidRPr="00A07913" w:rsidRDefault="00F336B9" w:rsidP="00DE60BC">
      <w:pPr>
        <w:pStyle w:val="Bullet1"/>
      </w:pPr>
      <w:r w:rsidRPr="00A07913">
        <w:t>Hume Merri-</w:t>
      </w:r>
      <w:proofErr w:type="spellStart"/>
      <w:r w:rsidRPr="00A07913">
        <w:t>bek</w:t>
      </w:r>
      <w:proofErr w:type="spellEnd"/>
      <w:r w:rsidRPr="00A07913">
        <w:t xml:space="preserve"> Smart Services Network.</w:t>
      </w:r>
    </w:p>
    <w:p w14:paraId="4A351A01" w14:textId="77777777" w:rsidR="00F336B9" w:rsidRPr="00A07913" w:rsidRDefault="00F336B9" w:rsidP="00DE60BC">
      <w:pPr>
        <w:pStyle w:val="Bullet1"/>
      </w:pPr>
      <w:r w:rsidRPr="00A07913">
        <w:t>Dhelk-Dja North Metro Action Group.</w:t>
      </w:r>
    </w:p>
    <w:p w14:paraId="723379B1" w14:textId="77777777" w:rsidR="00F336B9" w:rsidRPr="00A07913" w:rsidRDefault="00F336B9" w:rsidP="00DE60BC">
      <w:pPr>
        <w:pStyle w:val="Bullet1"/>
      </w:pPr>
      <w:r w:rsidRPr="00A07913">
        <w:t>Northern Homelessness Network.</w:t>
      </w:r>
    </w:p>
    <w:p w14:paraId="3BD079A1" w14:textId="77777777" w:rsidR="00F336B9" w:rsidRPr="00A07913" w:rsidRDefault="00F336B9" w:rsidP="00DE60BC">
      <w:pPr>
        <w:pStyle w:val="Bullet1"/>
      </w:pPr>
      <w:r w:rsidRPr="00A07913">
        <w:t>Integrated Family Violence Networks.</w:t>
      </w:r>
    </w:p>
    <w:p w14:paraId="47D6F8EB" w14:textId="77777777" w:rsidR="00F336B9" w:rsidRPr="00A07913" w:rsidRDefault="00F336B9" w:rsidP="00DE60BC">
      <w:pPr>
        <w:pStyle w:val="Bullet1"/>
      </w:pPr>
      <w:r w:rsidRPr="00A07913">
        <w:t>Local Government Area Family Violence Networks.</w:t>
      </w:r>
    </w:p>
    <w:p w14:paraId="1D182AA3" w14:textId="77777777" w:rsidR="00F336B9" w:rsidRPr="00A07913" w:rsidRDefault="00F336B9" w:rsidP="00DE60BC">
      <w:pPr>
        <w:pStyle w:val="Bullet1"/>
      </w:pPr>
      <w:proofErr w:type="gramStart"/>
      <w:r w:rsidRPr="00A07913">
        <w:t>North East</w:t>
      </w:r>
      <w:proofErr w:type="gramEnd"/>
      <w:r w:rsidRPr="00A07913">
        <w:t xml:space="preserve"> Mental Health Services Coordination Alliance.</w:t>
      </w:r>
    </w:p>
    <w:p w14:paraId="43286BD5" w14:textId="77777777" w:rsidR="00F336B9" w:rsidRPr="00A07913" w:rsidRDefault="00F336B9" w:rsidP="00803174">
      <w:pPr>
        <w:pStyle w:val="Heading3"/>
      </w:pPr>
      <w:r w:rsidRPr="00A07913">
        <w:t>Joint Family Violence Resource Development</w:t>
      </w:r>
    </w:p>
    <w:p w14:paraId="00BDA233" w14:textId="77777777" w:rsidR="00F336B9" w:rsidRPr="00A07913" w:rsidRDefault="00F336B9" w:rsidP="00DE60BC">
      <w:pPr>
        <w:pStyle w:val="Bullet1"/>
      </w:pPr>
      <w:r w:rsidRPr="00A07913">
        <w:t xml:space="preserve">Abuse of Older People Response Toolkit – a </w:t>
      </w:r>
      <w:proofErr w:type="spellStart"/>
      <w:r w:rsidRPr="00A07913">
        <w:t>Holstep</w:t>
      </w:r>
      <w:proofErr w:type="spellEnd"/>
      <w:r w:rsidRPr="00A07913">
        <w:t xml:space="preserve"> Health, WIFVC and NIFVS partnership initiative.</w:t>
      </w:r>
    </w:p>
    <w:p w14:paraId="06042D83" w14:textId="7B5757CD" w:rsidR="00F336B9" w:rsidRPr="00A07913" w:rsidRDefault="00F336B9" w:rsidP="00803174">
      <w:pPr>
        <w:pStyle w:val="Heading3"/>
      </w:pPr>
      <w:r w:rsidRPr="00A07913">
        <w:t>Workforce Training and Development</w:t>
      </w:r>
    </w:p>
    <w:p w14:paraId="6952A9CB" w14:textId="77777777" w:rsidR="00F336B9" w:rsidRPr="00A07913" w:rsidRDefault="00F336B9" w:rsidP="00DE60BC">
      <w:pPr>
        <w:pStyle w:val="Bullet1"/>
      </w:pPr>
      <w:r w:rsidRPr="00A07913">
        <w:t>343 practitioner professionals were trained in MARAM Collaborative Practice.</w:t>
      </w:r>
    </w:p>
    <w:p w14:paraId="2348C6B8" w14:textId="77777777" w:rsidR="00F336B9" w:rsidRPr="00A07913" w:rsidRDefault="00F336B9" w:rsidP="00DE60BC">
      <w:pPr>
        <w:pStyle w:val="Bullet1"/>
      </w:pPr>
      <w:r w:rsidRPr="00A07913">
        <w:t>Curriculum development and pilot delivery of a region-specific Advanced MARAM Collaborative Practice training package.</w:t>
      </w:r>
    </w:p>
    <w:p w14:paraId="39FC3FA2" w14:textId="77777777" w:rsidR="00F336B9" w:rsidRPr="00A07913" w:rsidRDefault="00F336B9" w:rsidP="00DE60BC">
      <w:pPr>
        <w:pStyle w:val="Bullet1"/>
      </w:pPr>
      <w:r w:rsidRPr="00A07913">
        <w:t xml:space="preserve">Delivery of a range of </w:t>
      </w:r>
      <w:r w:rsidRPr="00A07913">
        <w:rPr>
          <w:rStyle w:val="Emphasis"/>
        </w:rPr>
        <w:t>Lunch and Learns</w:t>
      </w:r>
      <w:r w:rsidRPr="00A07913">
        <w:t xml:space="preserve"> to over 230 attendees.</w:t>
      </w:r>
    </w:p>
    <w:p w14:paraId="1D220BEF" w14:textId="77777777" w:rsidR="00F336B9" w:rsidRPr="00A07913" w:rsidRDefault="00F336B9" w:rsidP="00DE60BC">
      <w:pPr>
        <w:pStyle w:val="Bullet1"/>
      </w:pPr>
      <w:r w:rsidRPr="00A07913">
        <w:t>Delivery of a range of Communities of Practices to Family Violence practitioners.</w:t>
      </w:r>
    </w:p>
    <w:p w14:paraId="3E30A0BF" w14:textId="77777777" w:rsidR="00F336B9" w:rsidRPr="00A07913" w:rsidRDefault="00F336B9" w:rsidP="00803174">
      <w:pPr>
        <w:pStyle w:val="Heading3"/>
      </w:pPr>
      <w:r w:rsidRPr="00A07913">
        <w:t>Building Bridges Forum 2024</w:t>
      </w:r>
    </w:p>
    <w:p w14:paraId="6A939FD1" w14:textId="77777777" w:rsidR="00F336B9" w:rsidRPr="00A07913" w:rsidRDefault="00F336B9" w:rsidP="00DE60BC">
      <w:pPr>
        <w:pStyle w:val="Bullet1"/>
      </w:pPr>
      <w:r w:rsidRPr="00A07913">
        <w:t>Online forum delivered to more than 100 sector professionals including sessions on adults using violence, family violence information sharing schemes, embedding cultural safety and respect with Aboriginal and Torres Strait Islander communities, and culturally informed care when working with migrant and refugee women.</w:t>
      </w:r>
    </w:p>
    <w:p w14:paraId="1AE0B41D" w14:textId="77777777" w:rsidR="00803174" w:rsidRPr="00A07913" w:rsidRDefault="00803174" w:rsidP="00803174">
      <w:pPr>
        <w:pStyle w:val="Body"/>
      </w:pPr>
      <w:r w:rsidRPr="00A07913">
        <w:br w:type="page"/>
      </w:r>
    </w:p>
    <w:p w14:paraId="3C670C5D" w14:textId="68AB9E31" w:rsidR="00F336B9" w:rsidRPr="00A07913" w:rsidRDefault="00F336B9" w:rsidP="00803174">
      <w:pPr>
        <w:pStyle w:val="Heading3"/>
      </w:pPr>
      <w:r w:rsidRPr="00A07913">
        <w:lastRenderedPageBreak/>
        <w:t>Family Violence Counselling</w:t>
      </w:r>
    </w:p>
    <w:p w14:paraId="585213CA" w14:textId="77777777" w:rsidR="00F336B9" w:rsidRPr="00A07913" w:rsidRDefault="00F336B9" w:rsidP="00DE60BC">
      <w:pPr>
        <w:pStyle w:val="Bullet1"/>
      </w:pPr>
      <w:r w:rsidRPr="00A07913">
        <w:t>Family violence recovery program for victim/survivors.</w:t>
      </w:r>
    </w:p>
    <w:p w14:paraId="5FCE1B93" w14:textId="2D66F04A" w:rsidR="00F336B9" w:rsidRPr="00A07913" w:rsidRDefault="00F336B9" w:rsidP="00DE60BC">
      <w:pPr>
        <w:pStyle w:val="Bullet1"/>
      </w:pPr>
      <w:r w:rsidRPr="00A07913">
        <w:t>Coordination of the regional Counselling Support Alliance (CSA) with</w:t>
      </w:r>
      <w:r w:rsidR="00175EA3" w:rsidRPr="00A07913">
        <w:t> </w:t>
      </w:r>
      <w:r w:rsidRPr="00A07913">
        <w:t>seven Community Health Services and three Specialist Family Violence Services organisational members through the NIFVS Team.</w:t>
      </w:r>
    </w:p>
    <w:p w14:paraId="0104C586" w14:textId="77777777" w:rsidR="00F336B9" w:rsidRPr="00A07913" w:rsidRDefault="00F336B9" w:rsidP="00DE60BC">
      <w:pPr>
        <w:pStyle w:val="Bullet1"/>
      </w:pPr>
      <w:r w:rsidRPr="00A07913">
        <w:t>More than 500 victim survivors of family violence received therapeutic counselling or group work recovery services.</w:t>
      </w:r>
    </w:p>
    <w:p w14:paraId="2F1A6778" w14:textId="77777777" w:rsidR="00F336B9" w:rsidRPr="00A07913" w:rsidRDefault="00F336B9" w:rsidP="00803174">
      <w:pPr>
        <w:pStyle w:val="Heading1"/>
      </w:pPr>
      <w:bookmarkStart w:id="5" w:name="_Toc211267662"/>
      <w:r w:rsidRPr="00A07913">
        <w:lastRenderedPageBreak/>
        <w:t>Preventing Gender-Based Violence</w:t>
      </w:r>
      <w:bookmarkEnd w:id="5"/>
    </w:p>
    <w:p w14:paraId="23002C81" w14:textId="77777777" w:rsidR="00F336B9" w:rsidRPr="00A07913" w:rsidRDefault="00F336B9" w:rsidP="00FA0833">
      <w:pPr>
        <w:pStyle w:val="Body"/>
      </w:pPr>
      <w:r w:rsidRPr="00A07913">
        <w:t xml:space="preserve">WHIN’s Prevention of Gender-Based Violence and Sexual and Reproductive Health teams collaborated to create a new campaign for </w:t>
      </w:r>
      <w:r w:rsidRPr="00A07913">
        <w:rPr>
          <w:rStyle w:val="Emphasis"/>
        </w:rPr>
        <w:t>16 Days of Activism against Gender-Based Violence</w:t>
      </w:r>
      <w:r w:rsidRPr="00A07913">
        <w:t xml:space="preserve">, 2024. We led a trans and gender diverse inclusive </w:t>
      </w:r>
      <w:r w:rsidRPr="00A07913">
        <w:rPr>
          <w:rStyle w:val="Emphasis"/>
        </w:rPr>
        <w:t>‘Equitable, Safe, Respectful’</w:t>
      </w:r>
      <w:r w:rsidRPr="00A07913">
        <w:t xml:space="preserve"> social media campaign across Melbourne’s northern region.</w:t>
      </w:r>
    </w:p>
    <w:p w14:paraId="58B821E6" w14:textId="1DE2D321" w:rsidR="00F336B9" w:rsidRPr="00A07913" w:rsidRDefault="00F336B9" w:rsidP="00FA0833">
      <w:pPr>
        <w:pStyle w:val="Body"/>
      </w:pPr>
      <w:r w:rsidRPr="00A07913">
        <w:t xml:space="preserve">We called for action to promote gender equity, challenge gender stereotypes and the condoning of violence, and support for reproductive choice and affirmative consent. We developed a </w:t>
      </w:r>
      <w:r w:rsidR="00175EA3" w:rsidRPr="00A07913">
        <w:br/>
      </w:r>
      <w:r w:rsidRPr="00A07913">
        <w:t>values-based messaging social media toolkit for use by our Building a Respectful Community (BRC) partnership. The campaign had a reach of 21,365 and 927 engagements.</w:t>
      </w:r>
    </w:p>
    <w:p w14:paraId="2AF94C43" w14:textId="357D2AE1" w:rsidR="00F336B9" w:rsidRPr="00A07913" w:rsidRDefault="00F336B9" w:rsidP="00FA0833">
      <w:pPr>
        <w:pStyle w:val="Body"/>
      </w:pPr>
      <w:r w:rsidRPr="00A07913">
        <w:t>Additionally, we ran</w:t>
      </w:r>
      <w:r w:rsidRPr="00A07913">
        <w:rPr>
          <w:rStyle w:val="Emphasis"/>
        </w:rPr>
        <w:t xml:space="preserve"> Affirmative Consent Essentials</w:t>
      </w:r>
      <w:r w:rsidRPr="00A07913">
        <w:t xml:space="preserve"> workshops to 26</w:t>
      </w:r>
      <w:r w:rsidR="00175EA3" w:rsidRPr="00A07913">
        <w:t> </w:t>
      </w:r>
      <w:r w:rsidRPr="00A07913">
        <w:t>participants who work with young people in community settings. Following this training, 100% of participants reported having an increased understanding of consent and the importance of affirmative consent.</w:t>
      </w:r>
      <w:r w:rsidRPr="00A07913">
        <w:rPr>
          <w:rFonts w:ascii="Times New Roman" w:hAnsi="Times New Roman"/>
        </w:rPr>
        <w:t> </w:t>
      </w:r>
    </w:p>
    <w:p w14:paraId="38EF5E16" w14:textId="77777777" w:rsidR="00F336B9" w:rsidRPr="00A07913" w:rsidRDefault="00F336B9" w:rsidP="00803174">
      <w:pPr>
        <w:pStyle w:val="IntroParaPink"/>
      </w:pPr>
      <w:r w:rsidRPr="00A07913">
        <w:t>This year, we also</w:t>
      </w:r>
    </w:p>
    <w:p w14:paraId="51F9513A" w14:textId="0CF81EC4" w:rsidR="00F336B9" w:rsidRPr="00A07913" w:rsidRDefault="00F336B9" w:rsidP="00DE60BC">
      <w:pPr>
        <w:pStyle w:val="Bullet1"/>
      </w:pPr>
      <w:r w:rsidRPr="00A07913">
        <w:t xml:space="preserve">developed and launched the </w:t>
      </w:r>
      <w:r w:rsidRPr="00A07913">
        <w:rPr>
          <w:rStyle w:val="Emphasis"/>
        </w:rPr>
        <w:t>Allyship in Action Outcomes</w:t>
      </w:r>
      <w:r w:rsidR="007F485B" w:rsidRPr="00A07913">
        <w:rPr>
          <w:rStyle w:val="Emphasis"/>
        </w:rPr>
        <w:t xml:space="preserve"> </w:t>
      </w:r>
      <w:r w:rsidRPr="00A07913">
        <w:rPr>
          <w:rStyle w:val="Emphasis"/>
        </w:rPr>
        <w:t>Paper</w:t>
      </w:r>
      <w:r w:rsidRPr="00A07913">
        <w:t>, in</w:t>
      </w:r>
      <w:r w:rsidR="00175EA3" w:rsidRPr="00A07913">
        <w:t> </w:t>
      </w:r>
      <w:r w:rsidRPr="00A07913">
        <w:t>partnership with Zoe</w:t>
      </w:r>
      <w:r w:rsidR="007F485B" w:rsidRPr="00A07913">
        <w:t xml:space="preserve"> </w:t>
      </w:r>
      <w:r w:rsidRPr="00A07913">
        <w:t>Belle Gender Collective.</w:t>
      </w:r>
      <w:r w:rsidRPr="00A07913">
        <w:rPr>
          <w:rFonts w:ascii="Times New Roman" w:hAnsi="Times New Roman"/>
        </w:rPr>
        <w:t> </w:t>
      </w:r>
    </w:p>
    <w:p w14:paraId="64ADF2BD" w14:textId="2DC49422" w:rsidR="00F336B9" w:rsidRPr="00A07913" w:rsidRDefault="00F336B9" w:rsidP="00DE60BC">
      <w:pPr>
        <w:pStyle w:val="Bullet1"/>
      </w:pPr>
      <w:r w:rsidRPr="00A07913">
        <w:t>developed with BRC partner organisations, the BRC Evaluation Framework and Action Plan</w:t>
      </w:r>
      <w:r w:rsidR="007F485B" w:rsidRPr="00A07913">
        <w:t xml:space="preserve"> </w:t>
      </w:r>
      <w:r w:rsidRPr="00A07913">
        <w:t>2024–26.</w:t>
      </w:r>
    </w:p>
    <w:p w14:paraId="0046203E" w14:textId="77777777" w:rsidR="00F336B9" w:rsidRPr="00A07913" w:rsidRDefault="00F336B9" w:rsidP="00FA0833">
      <w:pPr>
        <w:pStyle w:val="Body"/>
      </w:pPr>
      <w:r w:rsidRPr="00A07913">
        <w:t xml:space="preserve">We released </w:t>
      </w:r>
      <w:proofErr w:type="spellStart"/>
      <w:r w:rsidRPr="00A07913">
        <w:rPr>
          <w:rStyle w:val="Emphasis"/>
        </w:rPr>
        <w:t>ConSensual</w:t>
      </w:r>
      <w:proofErr w:type="spellEnd"/>
      <w:r w:rsidRPr="00A07913">
        <w:t xml:space="preserve">, a zine that was created as part of the </w:t>
      </w:r>
      <w:proofErr w:type="gramStart"/>
      <w:r w:rsidRPr="00A07913">
        <w:t xml:space="preserve">Taking </w:t>
      </w:r>
      <w:proofErr w:type="spellStart"/>
      <w:r w:rsidRPr="00A07913">
        <w:t>ACtion</w:t>
      </w:r>
      <w:proofErr w:type="spellEnd"/>
      <w:proofErr w:type="gramEnd"/>
      <w:r w:rsidRPr="00A07913">
        <w:t xml:space="preserve">: Affirmative Consent in the North project. </w:t>
      </w:r>
      <w:proofErr w:type="spellStart"/>
      <w:r w:rsidRPr="00A07913">
        <w:rPr>
          <w:rStyle w:val="Emphasis"/>
        </w:rPr>
        <w:t>ConSensual</w:t>
      </w:r>
      <w:proofErr w:type="spellEnd"/>
      <w:r w:rsidRPr="00A07913">
        <w:t xml:space="preserve"> is made by young people for young people and explores what affirmative consent means through art, writing and facts.</w:t>
      </w:r>
      <w:r w:rsidRPr="00A07913">
        <w:rPr>
          <w:rFonts w:ascii="Times New Roman" w:hAnsi="Times New Roman"/>
        </w:rPr>
        <w:t> </w:t>
      </w:r>
    </w:p>
    <w:p w14:paraId="1D4FAD5D" w14:textId="5C8E36E7" w:rsidR="00F336B9" w:rsidRPr="00A07913" w:rsidRDefault="00F336B9" w:rsidP="00FA0833">
      <w:pPr>
        <w:pStyle w:val="Body"/>
      </w:pPr>
      <w:proofErr w:type="spellStart"/>
      <w:r w:rsidRPr="00A07913">
        <w:rPr>
          <w:rStyle w:val="Emphasis"/>
        </w:rPr>
        <w:t>ConSensual</w:t>
      </w:r>
      <w:proofErr w:type="spellEnd"/>
      <w:r w:rsidRPr="00A07913">
        <w:t xml:space="preserve"> was launched at a community event co-designed and led</w:t>
      </w:r>
      <w:r w:rsidR="009606EA" w:rsidRPr="00A07913">
        <w:t> </w:t>
      </w:r>
      <w:r w:rsidRPr="00A07913">
        <w:t xml:space="preserve">by the </w:t>
      </w:r>
      <w:proofErr w:type="gramStart"/>
      <w:r w:rsidRPr="00A07913">
        <w:t xml:space="preserve">Taking </w:t>
      </w:r>
      <w:proofErr w:type="spellStart"/>
      <w:r w:rsidRPr="00A07913">
        <w:t>ACtion</w:t>
      </w:r>
      <w:proofErr w:type="spellEnd"/>
      <w:proofErr w:type="gramEnd"/>
      <w:r w:rsidRPr="00A07913">
        <w:t xml:space="preserve"> Youth Action Group (YAG). Over 70 people joined us for the event to hear from keynote speaker Dee Salmin (host of Triple</w:t>
      </w:r>
      <w:r w:rsidR="009606EA" w:rsidRPr="00A07913">
        <w:t> </w:t>
      </w:r>
      <w:r w:rsidRPr="00A07913">
        <w:t xml:space="preserve">J’s </w:t>
      </w:r>
      <w:r w:rsidRPr="00A07913">
        <w:rPr>
          <w:rStyle w:val="Emphasis"/>
        </w:rPr>
        <w:t>The Hook Up</w:t>
      </w:r>
      <w:r w:rsidRPr="00A07913">
        <w:t xml:space="preserve">), YAG members and youth </w:t>
      </w:r>
      <w:proofErr w:type="spellStart"/>
      <w:r w:rsidRPr="00A07913">
        <w:t>panelists</w:t>
      </w:r>
      <w:proofErr w:type="spellEnd"/>
      <w:r w:rsidRPr="00A07913">
        <w:t>, and to participate in three creative workshops on the theme of consent.</w:t>
      </w:r>
      <w:r w:rsidRPr="00A07913">
        <w:rPr>
          <w:rFonts w:ascii="Times New Roman" w:hAnsi="Times New Roman"/>
        </w:rPr>
        <w:t>  </w:t>
      </w:r>
    </w:p>
    <w:p w14:paraId="14BA7D2A" w14:textId="7A83752D" w:rsidR="00F336B9" w:rsidRPr="00A07913" w:rsidRDefault="00F336B9" w:rsidP="00FA0833">
      <w:pPr>
        <w:pStyle w:val="Body"/>
      </w:pPr>
      <w:proofErr w:type="gramStart"/>
      <w:r w:rsidRPr="00A07913">
        <w:lastRenderedPageBreak/>
        <w:t>We’ve</w:t>
      </w:r>
      <w:proofErr w:type="gramEnd"/>
      <w:r w:rsidRPr="00A07913">
        <w:t xml:space="preserve"> distributed over 500 printed copies of </w:t>
      </w:r>
      <w:proofErr w:type="spellStart"/>
      <w:r w:rsidRPr="00A07913">
        <w:rPr>
          <w:rStyle w:val="Emphasis"/>
        </w:rPr>
        <w:t>ConSensual</w:t>
      </w:r>
      <w:proofErr w:type="spellEnd"/>
      <w:r w:rsidRPr="00A07913">
        <w:t xml:space="preserve"> since the</w:t>
      </w:r>
      <w:r w:rsidR="00175EA3" w:rsidRPr="00A07913">
        <w:t> </w:t>
      </w:r>
      <w:r w:rsidRPr="00A07913">
        <w:t>launch!</w:t>
      </w:r>
    </w:p>
    <w:p w14:paraId="516074D8" w14:textId="3DF9B011" w:rsidR="00F336B9" w:rsidRPr="00A07913" w:rsidRDefault="00F336B9" w:rsidP="00FA0833">
      <w:pPr>
        <w:pStyle w:val="Body"/>
      </w:pPr>
      <w:r w:rsidRPr="00A07913">
        <w:rPr>
          <w:rStyle w:val="Emphasis"/>
        </w:rPr>
        <w:t xml:space="preserve">See our </w:t>
      </w:r>
      <w:hyperlink r:id="rId27" w:history="1">
        <w:r w:rsidRPr="00A07913">
          <w:rPr>
            <w:rStyle w:val="Hyperlink"/>
            <w:rFonts w:asciiTheme="minorHAnsi" w:hAnsiTheme="minorHAnsi" w:cs="Times New Roman"/>
          </w:rPr>
          <w:t>Preventing Gender-Based Violence webpage</w:t>
        </w:r>
      </w:hyperlink>
      <w:r w:rsidRPr="00A07913">
        <w:t xml:space="preserve"> for more information</w:t>
      </w:r>
      <w:r w:rsidR="009F6C36" w:rsidRPr="00A07913">
        <w:t>.</w:t>
      </w:r>
    </w:p>
    <w:p w14:paraId="5A822E59" w14:textId="28DB25C0" w:rsidR="00F336B9" w:rsidRPr="00A07913" w:rsidRDefault="009C6631" w:rsidP="00E92C7B">
      <w:pPr>
        <w:pStyle w:val="PhotoInline"/>
      </w:pPr>
      <w:r w:rsidRPr="00A07913">
        <w:rPr>
          <w:noProof/>
        </w:rPr>
        <w:drawing>
          <wp:inline distT="0" distB="0" distL="0" distR="0" wp14:anchorId="7A43FBE8" wp14:editId="618FAF4A">
            <wp:extent cx="4279392" cy="2361184"/>
            <wp:effectExtent l="0" t="0" r="6985" b="1270"/>
            <wp:docPr id="1901647451" name="Picture 8"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47451" name="Picture 8" descr="Photo - refer to caption below"/>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79392" cy="2361184"/>
                    </a:xfrm>
                    <a:prstGeom prst="rect">
                      <a:avLst/>
                    </a:prstGeom>
                  </pic:spPr>
                </pic:pic>
              </a:graphicData>
            </a:graphic>
          </wp:inline>
        </w:drawing>
      </w:r>
    </w:p>
    <w:p w14:paraId="64DB4E10" w14:textId="0FF7B290" w:rsidR="00DE60BC" w:rsidRPr="00A07913" w:rsidRDefault="009C6631" w:rsidP="00DE60BC">
      <w:pPr>
        <w:pStyle w:val="Caption"/>
      </w:pPr>
      <w:r w:rsidRPr="00A07913">
        <w:t xml:space="preserve">Image: </w:t>
      </w:r>
      <w:r w:rsidR="00F336B9" w:rsidRPr="00A07913">
        <w:t xml:space="preserve">WHIN staff join other organisations for the </w:t>
      </w:r>
      <w:r w:rsidR="003A7E50" w:rsidRPr="00A07913">
        <w:br/>
      </w:r>
      <w:r w:rsidR="00F336B9" w:rsidRPr="00A07913">
        <w:t>2024 Walk Against Family Violence in Melbourne.</w:t>
      </w:r>
    </w:p>
    <w:p w14:paraId="18B8A271" w14:textId="010A39D5" w:rsidR="00DE60BC" w:rsidRPr="00A07913" w:rsidRDefault="009C6631" w:rsidP="003A7E50">
      <w:pPr>
        <w:pStyle w:val="PhotoInline"/>
      </w:pPr>
      <w:r w:rsidRPr="00A07913">
        <w:rPr>
          <w:noProof/>
        </w:rPr>
        <w:drawing>
          <wp:inline distT="0" distB="0" distL="0" distR="0" wp14:anchorId="00595B80" wp14:editId="687047D9">
            <wp:extent cx="1979228" cy="1971100"/>
            <wp:effectExtent l="19050" t="19050" r="21590" b="10160"/>
            <wp:docPr id="693367834" name="Picture 9" descr="Social meida tile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67834" name="Picture 9" descr="Social meida tile - refer to caption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9228" cy="1971100"/>
                    </a:xfrm>
                    <a:prstGeom prst="rect">
                      <a:avLst/>
                    </a:prstGeom>
                    <a:ln w="6350">
                      <a:solidFill>
                        <a:schemeClr val="bg1">
                          <a:lumMod val="50000"/>
                        </a:schemeClr>
                      </a:solidFill>
                    </a:ln>
                  </pic:spPr>
                </pic:pic>
              </a:graphicData>
            </a:graphic>
          </wp:inline>
        </w:drawing>
      </w:r>
    </w:p>
    <w:p w14:paraId="4F38F5C1" w14:textId="2C8A01D3" w:rsidR="00F336B9" w:rsidRPr="00A07913" w:rsidRDefault="009C6631" w:rsidP="00DE60BC">
      <w:pPr>
        <w:pStyle w:val="Caption"/>
      </w:pPr>
      <w:r w:rsidRPr="00A07913">
        <w:t xml:space="preserve">Image: </w:t>
      </w:r>
      <w:r w:rsidR="00F336B9" w:rsidRPr="00A07913">
        <w:t xml:space="preserve">Social media tile used as part of </w:t>
      </w:r>
      <w:r w:rsidR="003A7E50" w:rsidRPr="00A07913">
        <w:br/>
      </w:r>
      <w:r w:rsidR="00F336B9" w:rsidRPr="00A07913">
        <w:t>WHIN’s 16 Days of Activism campaign</w:t>
      </w:r>
    </w:p>
    <w:p w14:paraId="5738DCC1" w14:textId="77777777" w:rsidR="00F336B9" w:rsidRPr="00A07913" w:rsidRDefault="00F336B9" w:rsidP="00DE60BC">
      <w:pPr>
        <w:pStyle w:val="Heading1"/>
      </w:pPr>
      <w:bookmarkStart w:id="6" w:name="_Toc211267663"/>
      <w:r w:rsidRPr="00A07913">
        <w:lastRenderedPageBreak/>
        <w:t>Gender Equity, Health and Wellbeing</w:t>
      </w:r>
      <w:bookmarkEnd w:id="6"/>
    </w:p>
    <w:p w14:paraId="3B79CAAE" w14:textId="6928353F" w:rsidR="00F336B9" w:rsidRPr="00A07913" w:rsidRDefault="00F336B9" w:rsidP="00FA0833">
      <w:pPr>
        <w:pStyle w:val="Body"/>
      </w:pPr>
      <w:r w:rsidRPr="00A07913">
        <w:t xml:space="preserve">WHIN completed and evaluated our </w:t>
      </w:r>
      <w:proofErr w:type="gramStart"/>
      <w:r w:rsidRPr="00A07913">
        <w:t>Student</w:t>
      </w:r>
      <w:proofErr w:type="gramEnd"/>
      <w:r w:rsidRPr="00A07913">
        <w:t>-led Gender Equality Pilot</w:t>
      </w:r>
      <w:r w:rsidR="00175EA3" w:rsidRPr="00A07913">
        <w:t> </w:t>
      </w:r>
      <w:r w:rsidRPr="00A07913">
        <w:t>project, highlighting successes, challenges, outcomes, and recommendations. Guided by the Respectful Relationships education framework, the pilot project sought</w:t>
      </w:r>
      <w:r w:rsidR="007F485B" w:rsidRPr="00A07913">
        <w:t xml:space="preserve"> </w:t>
      </w:r>
      <w:r w:rsidRPr="00A07913">
        <w:t>to empower Grade 6 students at Fitzroy North Primary School to identify and address gender inequality through a student-led approach.</w:t>
      </w:r>
    </w:p>
    <w:p w14:paraId="4A6144A2" w14:textId="0E88325F" w:rsidR="00F336B9" w:rsidRPr="00A07913" w:rsidRDefault="00F336B9" w:rsidP="00FA0833">
      <w:pPr>
        <w:pStyle w:val="Body"/>
      </w:pPr>
      <w:r w:rsidRPr="00A07913">
        <w:t xml:space="preserve">The pilot was implemented by WHIN, Department of Education Respectful Relationships </w:t>
      </w:r>
      <w:proofErr w:type="gramStart"/>
      <w:r w:rsidRPr="00A07913">
        <w:t>North Eastern</w:t>
      </w:r>
      <w:proofErr w:type="gramEnd"/>
      <w:r w:rsidRPr="00A07913">
        <w:t xml:space="preserve"> Melbourne Area, </w:t>
      </w:r>
      <w:proofErr w:type="spellStart"/>
      <w:r w:rsidRPr="00A07913">
        <w:t>cohealth</w:t>
      </w:r>
      <w:proofErr w:type="spellEnd"/>
      <w:r w:rsidRPr="00A07913">
        <w:t>, and</w:t>
      </w:r>
      <w:r w:rsidR="00175EA3" w:rsidRPr="00A07913">
        <w:t> </w:t>
      </w:r>
      <w:r w:rsidRPr="00A07913">
        <w:t>the Neighbourhood Justice Centre on behalf of the Building a Respectful Community partnership.</w:t>
      </w:r>
    </w:p>
    <w:p w14:paraId="1092E960" w14:textId="77777777" w:rsidR="00F336B9" w:rsidRPr="00A07913" w:rsidRDefault="00F336B9" w:rsidP="00100368">
      <w:pPr>
        <w:pStyle w:val="Body"/>
      </w:pPr>
      <w:r w:rsidRPr="00A07913">
        <w:t>WHIN chairs the Prevention in Schools Working Group, implementing evaluation recommendations with the development of a project toolkit for publication in the second half of 2025.</w:t>
      </w:r>
      <w:r w:rsidRPr="00A07913">
        <w:rPr>
          <w:rFonts w:ascii="Times New Roman" w:hAnsi="Times New Roman"/>
        </w:rPr>
        <w:t> </w:t>
      </w:r>
    </w:p>
    <w:p w14:paraId="6F0FB847" w14:textId="77777777" w:rsidR="00F336B9" w:rsidRPr="00A07913" w:rsidRDefault="00F336B9" w:rsidP="00803174">
      <w:pPr>
        <w:pStyle w:val="IntroParaPink"/>
      </w:pPr>
      <w:r w:rsidRPr="00A07913">
        <w:t>This year, we also</w:t>
      </w:r>
    </w:p>
    <w:p w14:paraId="491D62AB" w14:textId="77777777" w:rsidR="00F336B9" w:rsidRPr="00A07913" w:rsidRDefault="00F336B9" w:rsidP="00DE60BC">
      <w:pPr>
        <w:pStyle w:val="Bullet1"/>
      </w:pPr>
      <w:r w:rsidRPr="00A07913">
        <w:t>facilitated Gender Audit Training for sport and recreation staff at local councils. After introducing gender equity in sport, we shared practical steps for conducting a gender audit and how to manage resistance and backlash when implementing prevention of gender-based violence initiatives. Participants learnt the critical role sports settings and clubs play in preventing gender-based violence.</w:t>
      </w:r>
    </w:p>
    <w:p w14:paraId="075F2319" w14:textId="77777777" w:rsidR="00F336B9" w:rsidRPr="00A07913" w:rsidRDefault="00F336B9" w:rsidP="00DE60BC">
      <w:pPr>
        <w:pStyle w:val="Bullet1"/>
      </w:pPr>
      <w:r w:rsidRPr="00A07913">
        <w:t>designed and delivered gender equality training to leadership and staff at Hume City Council Early Years program. We also set up a Community of Practice for the Early Years staff, as part of Hume council’s Gender Equity in the Early Years Capability-Building program.</w:t>
      </w:r>
    </w:p>
    <w:p w14:paraId="67D23BEA" w14:textId="77777777" w:rsidR="00F336B9" w:rsidRPr="00A07913" w:rsidRDefault="00F336B9" w:rsidP="00DE60BC">
      <w:pPr>
        <w:pStyle w:val="Bullet1"/>
      </w:pPr>
      <w:r w:rsidRPr="00A07913">
        <w:t>designed and conducted gender impact assessment training for Whittlesea Council, providing expert Gender Impact Assessment consultation advice on the 25/26 Council plan.</w:t>
      </w:r>
    </w:p>
    <w:p w14:paraId="075164F1" w14:textId="77777777" w:rsidR="00F336B9" w:rsidRPr="00A07913" w:rsidRDefault="00F336B9" w:rsidP="00DE60BC">
      <w:pPr>
        <w:pStyle w:val="Bullet1"/>
      </w:pPr>
      <w:r w:rsidRPr="00A07913">
        <w:t xml:space="preserve">partnered with Hume City Council, Sunbury </w:t>
      </w:r>
      <w:proofErr w:type="spellStart"/>
      <w:r w:rsidRPr="00A07913">
        <w:t>Cobaw</w:t>
      </w:r>
      <w:proofErr w:type="spellEnd"/>
      <w:r w:rsidRPr="00A07913">
        <w:t xml:space="preserve"> Community Health and DPV Health to facilitate the Hume Gender Equity in Sport Network.</w:t>
      </w:r>
      <w:r w:rsidRPr="00A07913">
        <w:rPr>
          <w:rFonts w:ascii="Times New Roman" w:hAnsi="Times New Roman"/>
        </w:rPr>
        <w:t> </w:t>
      </w:r>
    </w:p>
    <w:p w14:paraId="589A185D" w14:textId="563504B8" w:rsidR="00F336B9" w:rsidRPr="00A07913" w:rsidRDefault="00F336B9" w:rsidP="00FA0833">
      <w:pPr>
        <w:pStyle w:val="Body"/>
      </w:pPr>
      <w:r w:rsidRPr="00A07913">
        <w:lastRenderedPageBreak/>
        <w:t xml:space="preserve">See our </w:t>
      </w:r>
      <w:hyperlink r:id="rId30" w:history="1">
        <w:r w:rsidRPr="00A07913">
          <w:rPr>
            <w:rStyle w:val="Hyperlink"/>
          </w:rPr>
          <w:t>Gender Equity webpage</w:t>
        </w:r>
      </w:hyperlink>
      <w:r w:rsidRPr="00A07913">
        <w:t xml:space="preserve"> for more information</w:t>
      </w:r>
      <w:r w:rsidR="009606EA" w:rsidRPr="00A07913">
        <w:t>.</w:t>
      </w:r>
    </w:p>
    <w:p w14:paraId="2AA58513" w14:textId="7204E93A" w:rsidR="00F336B9" w:rsidRPr="00A07913" w:rsidRDefault="009C6631" w:rsidP="00FC0D30">
      <w:pPr>
        <w:pStyle w:val="PhotoInline"/>
      </w:pPr>
      <w:r w:rsidRPr="00A07913">
        <w:rPr>
          <w:noProof/>
        </w:rPr>
        <w:drawing>
          <wp:inline distT="0" distB="0" distL="0" distR="0" wp14:anchorId="41744617" wp14:editId="17974967">
            <wp:extent cx="3405632" cy="3409696"/>
            <wp:effectExtent l="0" t="0" r="4445" b="635"/>
            <wp:docPr id="1979400386" name="Picture 10" descr="Booklet cover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0386" name="Picture 10" descr="Booklet cover - refer to caption bel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05632" cy="3409696"/>
                    </a:xfrm>
                    <a:prstGeom prst="rect">
                      <a:avLst/>
                    </a:prstGeom>
                  </pic:spPr>
                </pic:pic>
              </a:graphicData>
            </a:graphic>
          </wp:inline>
        </w:drawing>
      </w:r>
    </w:p>
    <w:p w14:paraId="2AEEE2D9" w14:textId="77777777" w:rsidR="00F336B9" w:rsidRPr="00A07913" w:rsidRDefault="00F336B9" w:rsidP="00DE60BC">
      <w:pPr>
        <w:pStyle w:val="Caption"/>
      </w:pPr>
      <w:r w:rsidRPr="00A07913">
        <w:t xml:space="preserve">Image: Joey and Jessica the Different Dinosaurs was storyboarded, </w:t>
      </w:r>
      <w:proofErr w:type="gramStart"/>
      <w:r w:rsidRPr="00A07913">
        <w:t>written</w:t>
      </w:r>
      <w:proofErr w:type="gramEnd"/>
      <w:r w:rsidRPr="00A07913">
        <w:t xml:space="preserve"> and illustrated by students at Fitzroy North Primary School.</w:t>
      </w:r>
    </w:p>
    <w:p w14:paraId="29817A79" w14:textId="77777777" w:rsidR="00F336B9" w:rsidRPr="00A07913" w:rsidRDefault="00F336B9" w:rsidP="00DE60BC">
      <w:pPr>
        <w:pStyle w:val="Heading1"/>
      </w:pPr>
      <w:bookmarkStart w:id="7" w:name="_Toc211267664"/>
      <w:r w:rsidRPr="00A07913">
        <w:lastRenderedPageBreak/>
        <w:t>Sexual and Reproductive Health</w:t>
      </w:r>
      <w:bookmarkEnd w:id="7"/>
    </w:p>
    <w:p w14:paraId="67442D0D" w14:textId="1D41686C" w:rsidR="00F336B9" w:rsidRPr="00A07913" w:rsidRDefault="00F336B9" w:rsidP="00FA0833">
      <w:pPr>
        <w:pStyle w:val="Body"/>
      </w:pPr>
      <w:r w:rsidRPr="00A07913">
        <w:t>WHIN and The Abortion Project have successfully established Victoria’s first pro-choice post-abortion peer support group. Running fortnightly, the peer support group fills a gap in post-abortion support, building community connection and promoting better understanding</w:t>
      </w:r>
      <w:r w:rsidR="007F485B" w:rsidRPr="00A07913">
        <w:t xml:space="preserve"> </w:t>
      </w:r>
      <w:r w:rsidRPr="00A07913">
        <w:t>of abortion supports and services.</w:t>
      </w:r>
    </w:p>
    <w:p w14:paraId="3D81354C" w14:textId="4EA15724" w:rsidR="00F336B9" w:rsidRPr="00A07913" w:rsidRDefault="00F336B9" w:rsidP="00FA0833">
      <w:pPr>
        <w:pStyle w:val="Body"/>
      </w:pPr>
      <w:r w:rsidRPr="00A07913">
        <w:t xml:space="preserve">Within an inclusive and trauma-informed environment, the group explores different themes in each session including identity, stigma, service provider experiences, abortion discourse in music and media, support systems and much more. The peer-led, lived-experience model for the support group has been crucial to ensuring a safe and non-judgmental environment, which was reflected in project evaluation. Find out more </w:t>
      </w:r>
      <w:r w:rsidR="00175EA3" w:rsidRPr="00A07913">
        <w:t xml:space="preserve">at </w:t>
      </w:r>
      <w:hyperlink r:id="rId32" w:history="1">
        <w:r w:rsidR="00175EA3" w:rsidRPr="00A07913">
          <w:rPr>
            <w:rStyle w:val="Hyperlink"/>
            <w:rFonts w:asciiTheme="minorHAnsi" w:hAnsiTheme="minorHAnsi" w:cs="Times New Roman"/>
          </w:rPr>
          <w:t>The Abortion Project website</w:t>
        </w:r>
      </w:hyperlink>
      <w:r w:rsidR="00175EA3" w:rsidRPr="00A07913">
        <w:t>.</w:t>
      </w:r>
    </w:p>
    <w:p w14:paraId="02D9DF23" w14:textId="77777777" w:rsidR="0045195C" w:rsidRPr="00A07913" w:rsidRDefault="0045195C" w:rsidP="0045195C">
      <w:pPr>
        <w:pStyle w:val="Quote"/>
      </w:pPr>
      <w:r w:rsidRPr="00A07913">
        <w:t xml:space="preserve">“My abortion and the fallout </w:t>
      </w:r>
      <w:proofErr w:type="gramStart"/>
      <w:r w:rsidRPr="00A07913">
        <w:t>was</w:t>
      </w:r>
      <w:proofErr w:type="gramEnd"/>
      <w:r w:rsidRPr="00A07913">
        <w:t xml:space="preserve"> one of the most isolating times of my life, and so it has been amazing to talk with people who have been in the same situation and can truly understand.”</w:t>
      </w:r>
    </w:p>
    <w:p w14:paraId="7B51F350" w14:textId="77777777" w:rsidR="0045195C" w:rsidRPr="00A07913" w:rsidRDefault="0045195C" w:rsidP="0045195C">
      <w:pPr>
        <w:pStyle w:val="QuoteSource"/>
      </w:pPr>
      <w:r w:rsidRPr="00A07913">
        <w:t>Participant in the abortion peer support group</w:t>
      </w:r>
    </w:p>
    <w:p w14:paraId="20E67BD4" w14:textId="77777777" w:rsidR="00F336B9" w:rsidRPr="00A07913" w:rsidRDefault="00F336B9" w:rsidP="00803174">
      <w:pPr>
        <w:pStyle w:val="IntroParaPink"/>
      </w:pPr>
      <w:r w:rsidRPr="00A07913">
        <w:t>This year, we also</w:t>
      </w:r>
    </w:p>
    <w:p w14:paraId="2AFF1209" w14:textId="4B7B99FE" w:rsidR="00A47F78" w:rsidRPr="00A07913" w:rsidRDefault="00A47F78" w:rsidP="00DE60BC">
      <w:pPr>
        <w:pStyle w:val="Bullet1"/>
      </w:pPr>
      <w:r w:rsidRPr="00A07913">
        <w:t xml:space="preserve">led the sector-wide project to develop </w:t>
      </w:r>
      <w:hyperlink r:id="rId33" w:history="1">
        <w:r w:rsidR="00DE6BB2" w:rsidRPr="007E60F2">
          <w:rPr>
            <w:rStyle w:val="Hyperlink"/>
            <w:rFonts w:asciiTheme="minorHAnsi" w:hAnsiTheme="minorHAnsi" w:cs="Times New Roman"/>
            <w:i/>
            <w:iCs/>
          </w:rPr>
          <w:t>Framing Sexual and Reproductive Health</w:t>
        </w:r>
        <w:r w:rsidRPr="007E60F2">
          <w:rPr>
            <w:rStyle w:val="Hyperlink"/>
            <w:rFonts w:asciiTheme="minorHAnsi" w:hAnsiTheme="minorHAnsi" w:cs="Times New Roman"/>
          </w:rPr>
          <w:t>,</w:t>
        </w:r>
      </w:hyperlink>
      <w:r w:rsidRPr="00A07913">
        <w:t xml:space="preserve"> a message guide to support effective and</w:t>
      </w:r>
      <w:r w:rsidR="00670C03" w:rsidRPr="00A07913">
        <w:t> </w:t>
      </w:r>
      <w:r w:rsidRPr="00A07913">
        <w:t>persuasive health communication</w:t>
      </w:r>
    </w:p>
    <w:p w14:paraId="288511E1" w14:textId="61D6764A" w:rsidR="00A47F78" w:rsidRPr="00A07913" w:rsidRDefault="00A47F78" w:rsidP="00A47F78">
      <w:pPr>
        <w:pStyle w:val="Bullet1"/>
      </w:pPr>
      <w:r w:rsidRPr="00A07913">
        <w:t xml:space="preserve">delivered a unique series of community workshops, </w:t>
      </w:r>
      <w:r w:rsidRPr="00A07913">
        <w:rPr>
          <w:rStyle w:val="Emphasis"/>
        </w:rPr>
        <w:t>Pleasure for Every</w:t>
      </w:r>
      <w:r w:rsidR="00670C03" w:rsidRPr="00A07913">
        <w:rPr>
          <w:rStyle w:val="Emphasis"/>
        </w:rPr>
        <w:t> </w:t>
      </w:r>
      <w:r w:rsidRPr="00A07913">
        <w:rPr>
          <w:rStyle w:val="Emphasis"/>
        </w:rPr>
        <w:t>Body</w:t>
      </w:r>
      <w:r w:rsidRPr="00A07913">
        <w:t>, in partnership with Women with Disabilities Victoria.</w:t>
      </w:r>
    </w:p>
    <w:p w14:paraId="0F396589" w14:textId="7B3D6A98" w:rsidR="00F336B9" w:rsidRPr="00A07913" w:rsidRDefault="00F336B9" w:rsidP="00FA0833">
      <w:pPr>
        <w:pStyle w:val="Body"/>
      </w:pPr>
      <w:r w:rsidRPr="00A07913">
        <w:t xml:space="preserve">See our </w:t>
      </w:r>
      <w:hyperlink r:id="rId34" w:history="1">
        <w:r w:rsidRPr="00A07913">
          <w:rPr>
            <w:rStyle w:val="Hyperlink"/>
            <w:rFonts w:asciiTheme="minorHAnsi" w:hAnsiTheme="minorHAnsi" w:cs="Times New Roman"/>
          </w:rPr>
          <w:t>Sexual and Reproductive Health webpage</w:t>
        </w:r>
      </w:hyperlink>
      <w:r w:rsidRPr="00A07913">
        <w:t xml:space="preserve"> for more information</w:t>
      </w:r>
      <w:r w:rsidR="00BB327D" w:rsidRPr="00A07913">
        <w:t>.</w:t>
      </w:r>
    </w:p>
    <w:p w14:paraId="27F8E7D4" w14:textId="20838860" w:rsidR="00F336B9" w:rsidRPr="00A07913" w:rsidRDefault="00FC0D30" w:rsidP="00FC0D30">
      <w:pPr>
        <w:pStyle w:val="PhotoInline"/>
      </w:pPr>
      <w:r w:rsidRPr="00A07913">
        <w:rPr>
          <w:noProof/>
        </w:rPr>
        <w:lastRenderedPageBreak/>
        <w:drawing>
          <wp:inline distT="0" distB="0" distL="0" distR="0" wp14:anchorId="711385EA" wp14:editId="1B56B527">
            <wp:extent cx="4462272" cy="2027936"/>
            <wp:effectExtent l="0" t="0" r="0" b="0"/>
            <wp:docPr id="153072082" name="Picture 11"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2082" name="Picture 11" descr="Photo - refer to caption belo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2272" cy="2027936"/>
                    </a:xfrm>
                    <a:prstGeom prst="rect">
                      <a:avLst/>
                    </a:prstGeom>
                  </pic:spPr>
                </pic:pic>
              </a:graphicData>
            </a:graphic>
          </wp:inline>
        </w:drawing>
      </w:r>
    </w:p>
    <w:p w14:paraId="12E26631" w14:textId="34CDBDAB" w:rsidR="00F336B9" w:rsidRPr="00A07913" w:rsidRDefault="00F336B9" w:rsidP="00DE60BC">
      <w:pPr>
        <w:pStyle w:val="Caption"/>
      </w:pPr>
      <w:r w:rsidRPr="00A07913">
        <w:t>Image: WHIN Coordinator, Sexual and Reproductive Health, Tilly</w:t>
      </w:r>
      <w:r w:rsidR="004872D8" w:rsidRPr="00A07913">
        <w:t> </w:t>
      </w:r>
      <w:r w:rsidRPr="00A07913">
        <w:t xml:space="preserve">Mahoney, (right) with The Hon. Ged Kearney MP (centre) </w:t>
      </w:r>
      <w:r w:rsidR="004872D8" w:rsidRPr="00A07913">
        <w:br/>
      </w:r>
      <w:r w:rsidRPr="00A07913">
        <w:t>and</w:t>
      </w:r>
      <w:r w:rsidR="007F485B" w:rsidRPr="00A07913">
        <w:t xml:space="preserve"> </w:t>
      </w:r>
      <w:r w:rsidRPr="00A07913">
        <w:t>Mr Rob Mitchell MP (left) at a community forum in Mernda.</w:t>
      </w:r>
    </w:p>
    <w:p w14:paraId="127725CB" w14:textId="77777777" w:rsidR="00F336B9" w:rsidRPr="00A07913" w:rsidRDefault="00F336B9" w:rsidP="00DE60BC">
      <w:pPr>
        <w:pStyle w:val="Heading1"/>
      </w:pPr>
      <w:bookmarkStart w:id="8" w:name="_Toc211267665"/>
      <w:r w:rsidRPr="00A07913">
        <w:lastRenderedPageBreak/>
        <w:t>Family and Reproductive Rights Education Program</w:t>
      </w:r>
      <w:bookmarkEnd w:id="8"/>
    </w:p>
    <w:p w14:paraId="7FF194DD" w14:textId="77777777" w:rsidR="00F336B9" w:rsidRPr="00A07913" w:rsidRDefault="00F336B9" w:rsidP="00FA0833">
      <w:pPr>
        <w:pStyle w:val="Body"/>
      </w:pPr>
      <w:r w:rsidRPr="00A07913">
        <w:t>The Family and Reproductive Rights Education Program (FARREP) works to prevent female genital cutting (FGC) and supports the health and wellbeing of women and girls. Led by our dedicated health promotion team and FARREP worker Intesar,</w:t>
      </w:r>
      <w:r w:rsidRPr="00A07913">
        <w:rPr>
          <w:rFonts w:ascii="Times New Roman" w:hAnsi="Times New Roman"/>
        </w:rPr>
        <w:t> </w:t>
      </w:r>
      <w:r w:rsidRPr="00A07913">
        <w:t>free community education sessions on respectful relationships, sexual and reproductive health, FGC, and mental health have fostered openness, acceptance, and confidence to seek support. These sessions create space for people to listen, share, and connect, building trust and solidarity and show the power of working together to support women and girls from communities in which FGC occurs.</w:t>
      </w:r>
    </w:p>
    <w:p w14:paraId="71E8E45C" w14:textId="77777777" w:rsidR="00F336B9" w:rsidRPr="00A07913" w:rsidRDefault="00F336B9" w:rsidP="00BB327D">
      <w:pPr>
        <w:pStyle w:val="IntroParaPink"/>
      </w:pPr>
      <w:r w:rsidRPr="00A07913">
        <w:t>This year, we also</w:t>
      </w:r>
    </w:p>
    <w:p w14:paraId="0E8D83DA" w14:textId="77777777" w:rsidR="00F336B9" w:rsidRPr="00A07913" w:rsidRDefault="00F336B9" w:rsidP="00A47F78">
      <w:pPr>
        <w:pStyle w:val="Bullet1"/>
      </w:pPr>
      <w:r w:rsidRPr="00A07913">
        <w:t xml:space="preserve">led the planning and delivery of a community event </w:t>
      </w:r>
      <w:r w:rsidRPr="00A07913">
        <w:rPr>
          <w:rStyle w:val="Emphasis"/>
        </w:rPr>
        <w:t>Our Voices Our Health</w:t>
      </w:r>
      <w:r w:rsidRPr="00A07913">
        <w:t xml:space="preserve"> to acknowledge the International Day of Zero Tolerance for Female Genital Cutting with the </w:t>
      </w:r>
      <w:proofErr w:type="gramStart"/>
      <w:r w:rsidRPr="00A07913">
        <w:t>North West</w:t>
      </w:r>
      <w:proofErr w:type="gramEnd"/>
      <w:r w:rsidRPr="00A07913">
        <w:t xml:space="preserve"> FARREP Partnership, attended by over 50 community members.</w:t>
      </w:r>
    </w:p>
    <w:p w14:paraId="6608015C" w14:textId="40B872E8" w:rsidR="00F336B9" w:rsidRPr="00A07913" w:rsidRDefault="00F336B9" w:rsidP="00DE60BC">
      <w:pPr>
        <w:pStyle w:val="Bullet1"/>
      </w:pPr>
      <w:r w:rsidRPr="00A07913">
        <w:t>delivered 4 professional development sessions about refugee women’s health and FGC</w:t>
      </w:r>
      <w:r w:rsidR="007F485B" w:rsidRPr="00A07913">
        <w:t xml:space="preserve"> </w:t>
      </w:r>
      <w:r w:rsidRPr="00A07913">
        <w:t>to 59 community service and</w:t>
      </w:r>
      <w:r w:rsidR="007F485B" w:rsidRPr="00A07913">
        <w:t xml:space="preserve"> </w:t>
      </w:r>
      <w:r w:rsidRPr="00A07913">
        <w:t>health professionals.</w:t>
      </w:r>
      <w:r w:rsidRPr="00A07913">
        <w:rPr>
          <w:rFonts w:ascii="Times New Roman" w:hAnsi="Times New Roman"/>
        </w:rPr>
        <w:t> </w:t>
      </w:r>
    </w:p>
    <w:p w14:paraId="5C2904FB" w14:textId="77777777" w:rsidR="00F336B9" w:rsidRPr="00A07913" w:rsidRDefault="00F336B9" w:rsidP="00DE60BC">
      <w:pPr>
        <w:pStyle w:val="Bullet1"/>
      </w:pPr>
      <w:r w:rsidRPr="00A07913">
        <w:t>provided 81 one-on-one phone/online consultations and needs analyses with members of communities that traditionally practice FGC.</w:t>
      </w:r>
      <w:r w:rsidRPr="00A07913">
        <w:rPr>
          <w:rFonts w:ascii="Times New Roman" w:hAnsi="Times New Roman"/>
        </w:rPr>
        <w:t> </w:t>
      </w:r>
    </w:p>
    <w:p w14:paraId="2CB0F3DE" w14:textId="77777777" w:rsidR="00F336B9" w:rsidRPr="00A07913" w:rsidRDefault="00F336B9" w:rsidP="00DE60BC">
      <w:pPr>
        <w:pStyle w:val="Heading1"/>
      </w:pPr>
      <w:bookmarkStart w:id="9" w:name="_Toc211267666"/>
      <w:r w:rsidRPr="00A07913">
        <w:lastRenderedPageBreak/>
        <w:t>Economic Equality</w:t>
      </w:r>
      <w:bookmarkEnd w:id="9"/>
    </w:p>
    <w:p w14:paraId="1B884798" w14:textId="50424566" w:rsidR="00F336B9" w:rsidRPr="00A07913" w:rsidRDefault="00F336B9" w:rsidP="00BB327D">
      <w:pPr>
        <w:pStyle w:val="BodyBold"/>
        <w:rPr>
          <w:bCs/>
        </w:rPr>
      </w:pPr>
      <w:r w:rsidRPr="00A07913">
        <w:t>The Economic Equality team delivers community-centred programs that</w:t>
      </w:r>
      <w:r w:rsidR="00BB327D" w:rsidRPr="00A07913">
        <w:t> </w:t>
      </w:r>
      <w:r w:rsidRPr="00A07913">
        <w:t>advance financial capability and wellbeing, gender equity, and systems-level change across Victoria.</w:t>
      </w:r>
    </w:p>
    <w:p w14:paraId="562F51AF" w14:textId="791A723F" w:rsidR="00F336B9" w:rsidRPr="00A07913" w:rsidRDefault="00F336B9" w:rsidP="007F485B">
      <w:pPr>
        <w:pStyle w:val="Heading2"/>
      </w:pPr>
      <w:r w:rsidRPr="00A07913">
        <w:t>The Cost of Gender Affirmation:</w:t>
      </w:r>
      <w:r w:rsidR="007F485B" w:rsidRPr="00A07913">
        <w:br/>
      </w:r>
      <w:r w:rsidRPr="00A07913">
        <w:t>Figuring It All Out</w:t>
      </w:r>
    </w:p>
    <w:p w14:paraId="705D7AA4" w14:textId="77777777" w:rsidR="00F336B9" w:rsidRPr="00A07913" w:rsidRDefault="00F336B9" w:rsidP="00FA0833">
      <w:pPr>
        <w:pStyle w:val="Body"/>
      </w:pPr>
      <w:r w:rsidRPr="00A07913">
        <w:t>Combining WHIN’s economic equality and sexual and reproductive health expertise, we provided financial literacy workshops to trans and gender diverse community members and allies. The two sessions were delivered in person and online, engaging 33 participants across Victoria and interstate.</w:t>
      </w:r>
    </w:p>
    <w:p w14:paraId="4D36DE23" w14:textId="77777777" w:rsidR="00F336B9" w:rsidRPr="00A07913" w:rsidRDefault="00F336B9" w:rsidP="00FA0833">
      <w:pPr>
        <w:pStyle w:val="Body"/>
      </w:pPr>
      <w:r w:rsidRPr="00A07913">
        <w:t xml:space="preserve">The sessions provided a culturally safe, gender-affirming learning environment that demystified the medical, </w:t>
      </w:r>
      <w:proofErr w:type="gramStart"/>
      <w:r w:rsidRPr="00A07913">
        <w:t>systemic</w:t>
      </w:r>
      <w:proofErr w:type="gramEnd"/>
      <w:r w:rsidRPr="00A07913">
        <w:t xml:space="preserve"> and hidden costs of gender affirmation. Our workshops empowered participants to navigate financial decisions with greater confidence.</w:t>
      </w:r>
    </w:p>
    <w:p w14:paraId="4CF4C898" w14:textId="77777777" w:rsidR="00F336B9" w:rsidRPr="00A07913" w:rsidRDefault="00F336B9" w:rsidP="00FA0833">
      <w:pPr>
        <w:pStyle w:val="Body"/>
      </w:pPr>
      <w:r w:rsidRPr="00A07913">
        <w:t>Covering topics such as costs and options related to hormones, top/bottom surgery, facial and vocal procedures, gender marker changes, and financial wellbeing, participants left with practical tools to manage their finances and clearer pathways to support.</w:t>
      </w:r>
    </w:p>
    <w:p w14:paraId="65C04DED" w14:textId="77777777" w:rsidR="00F336B9" w:rsidRPr="00A07913" w:rsidRDefault="00F336B9" w:rsidP="007F485B">
      <w:pPr>
        <w:pStyle w:val="Body"/>
      </w:pPr>
      <w:r w:rsidRPr="00A07913">
        <w:t>The sessions are a model for future delivery in collaboration with trans and gender diverse communities.</w:t>
      </w:r>
    </w:p>
    <w:p w14:paraId="1D7A6DB8" w14:textId="77777777" w:rsidR="00F336B9" w:rsidRPr="00A07913" w:rsidRDefault="00F336B9" w:rsidP="00803174">
      <w:pPr>
        <w:pStyle w:val="IntroParaPink"/>
      </w:pPr>
      <w:r w:rsidRPr="00A07913">
        <w:t>This year, we also</w:t>
      </w:r>
    </w:p>
    <w:p w14:paraId="7CCFDF8A" w14:textId="77777777" w:rsidR="00F336B9" w:rsidRPr="00A07913" w:rsidRDefault="00F336B9" w:rsidP="00DE60BC">
      <w:pPr>
        <w:pStyle w:val="Bullet1"/>
      </w:pPr>
      <w:r w:rsidRPr="00A07913">
        <w:t xml:space="preserve">extended the rollout of our </w:t>
      </w:r>
      <w:proofErr w:type="gramStart"/>
      <w:r w:rsidRPr="00A07913">
        <w:rPr>
          <w:rStyle w:val="Emphasis"/>
        </w:rPr>
        <w:t>Let’s</w:t>
      </w:r>
      <w:proofErr w:type="gramEnd"/>
      <w:r w:rsidRPr="00A07913">
        <w:rPr>
          <w:rStyle w:val="Emphasis"/>
        </w:rPr>
        <w:t xml:space="preserve"> Talk Money</w:t>
      </w:r>
      <w:r w:rsidRPr="00A07913">
        <w:t xml:space="preserve"> Train-the-Trainer model, equipping over 10 workforce professionals with culturally safe, financial literacy facilitation skills and tools for delivery in their own communities.</w:t>
      </w:r>
    </w:p>
    <w:p w14:paraId="4DBFBE13" w14:textId="77777777" w:rsidR="00F336B9" w:rsidRPr="00A07913" w:rsidRDefault="00F336B9" w:rsidP="00DE60BC">
      <w:pPr>
        <w:pStyle w:val="Bullet1"/>
      </w:pPr>
      <w:r w:rsidRPr="00A07913">
        <w:t xml:space="preserve">launched the </w:t>
      </w:r>
      <w:r w:rsidRPr="00A07913">
        <w:rPr>
          <w:rStyle w:val="Emphasis"/>
        </w:rPr>
        <w:t>Economic Equality Bulletin</w:t>
      </w:r>
      <w:r w:rsidRPr="00A07913">
        <w:t>, a quarterly e-newsletter featuring sector reports that elevate economic equality as a core public health issue.</w:t>
      </w:r>
    </w:p>
    <w:p w14:paraId="4FEBAC01" w14:textId="77777777" w:rsidR="00F336B9" w:rsidRPr="00A07913" w:rsidRDefault="00F336B9" w:rsidP="00DE60BC">
      <w:pPr>
        <w:pStyle w:val="Bullet1"/>
      </w:pPr>
      <w:r w:rsidRPr="00A07913">
        <w:t>developed and launched WHIN’s Economic Equality Strategy: Impact Statement to work towards economic equality for women and gender diverse people in Victoria.</w:t>
      </w:r>
    </w:p>
    <w:p w14:paraId="1F3278AF" w14:textId="5F01C376" w:rsidR="00F336B9" w:rsidRPr="00A07913" w:rsidRDefault="00F336B9" w:rsidP="00DE60BC">
      <w:pPr>
        <w:pStyle w:val="Bullet1"/>
      </w:pPr>
      <w:r w:rsidRPr="00A07913">
        <w:lastRenderedPageBreak/>
        <w:t>shared the stage with The Hon. Andrew Giles MP and The Hon. Ged</w:t>
      </w:r>
      <w:r w:rsidR="00B7646A" w:rsidRPr="00A07913">
        <w:t> </w:t>
      </w:r>
      <w:r w:rsidRPr="00A07913">
        <w:t>Kearney MP to elevate economic equality and financial hardship as core public health issues.</w:t>
      </w:r>
    </w:p>
    <w:p w14:paraId="6E4C8EA3" w14:textId="77777777" w:rsidR="00F336B9" w:rsidRPr="00A07913" w:rsidRDefault="00F336B9" w:rsidP="00DE60BC">
      <w:pPr>
        <w:pStyle w:val="Bullet1"/>
      </w:pPr>
      <w:r w:rsidRPr="00A07913">
        <w:t>celebrated Shazia Syed, WHIN’s Coordinator, Financial Capability, being inducted into the Victorian Multicultural Honour Roll.</w:t>
      </w:r>
    </w:p>
    <w:p w14:paraId="0A0904D8" w14:textId="0F26FCAB" w:rsidR="00F336B9" w:rsidRPr="00A07913" w:rsidRDefault="00F336B9" w:rsidP="00FA0833">
      <w:pPr>
        <w:pStyle w:val="Body"/>
      </w:pPr>
      <w:r w:rsidRPr="00A07913">
        <w:t xml:space="preserve">See our </w:t>
      </w:r>
      <w:hyperlink r:id="rId36" w:history="1">
        <w:r w:rsidRPr="00A07913">
          <w:rPr>
            <w:rStyle w:val="Hyperlink"/>
            <w:rFonts w:asciiTheme="minorHAnsi" w:hAnsiTheme="minorHAnsi" w:cs="Times New Roman"/>
          </w:rPr>
          <w:t>Economic Equality website</w:t>
        </w:r>
      </w:hyperlink>
      <w:r w:rsidRPr="00A07913">
        <w:t xml:space="preserve">, incorporating </w:t>
      </w:r>
      <w:proofErr w:type="gramStart"/>
      <w:r w:rsidRPr="00A07913">
        <w:rPr>
          <w:rStyle w:val="Emphasis"/>
        </w:rPr>
        <w:t>Let’s</w:t>
      </w:r>
      <w:proofErr w:type="gramEnd"/>
      <w:r w:rsidRPr="00A07913">
        <w:rPr>
          <w:rStyle w:val="Emphasis"/>
        </w:rPr>
        <w:t xml:space="preserve"> Talk Money</w:t>
      </w:r>
      <w:r w:rsidRPr="00A07913">
        <w:t>, for</w:t>
      </w:r>
      <w:r w:rsidR="008414A2" w:rsidRPr="00A07913">
        <w:t> </w:t>
      </w:r>
      <w:r w:rsidRPr="00A07913">
        <w:t>more information</w:t>
      </w:r>
      <w:r w:rsidR="008414A2" w:rsidRPr="00A07913">
        <w:t>.</w:t>
      </w:r>
    </w:p>
    <w:p w14:paraId="170B8F3D" w14:textId="14A54769" w:rsidR="00F336B9" w:rsidRPr="00A07913" w:rsidRDefault="00FC0D30" w:rsidP="00FC0D30">
      <w:pPr>
        <w:pStyle w:val="PhotoInline"/>
      </w:pPr>
      <w:r w:rsidRPr="00A07913">
        <w:rPr>
          <w:noProof/>
        </w:rPr>
        <w:drawing>
          <wp:inline distT="0" distB="0" distL="0" distR="0" wp14:anchorId="23B1505A" wp14:editId="6F9E5C64">
            <wp:extent cx="4287520" cy="1840992"/>
            <wp:effectExtent l="0" t="0" r="0" b="6985"/>
            <wp:docPr id="1586008328" name="Picture 12" descr="Photo - refer to ca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08328" name="Picture 12" descr="Photo - refer to caption below"/>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7520" cy="1840992"/>
                    </a:xfrm>
                    <a:prstGeom prst="rect">
                      <a:avLst/>
                    </a:prstGeom>
                  </pic:spPr>
                </pic:pic>
              </a:graphicData>
            </a:graphic>
          </wp:inline>
        </w:drawing>
      </w:r>
    </w:p>
    <w:p w14:paraId="3182D68D" w14:textId="1BC511C0" w:rsidR="00F336B9" w:rsidRPr="00A07913" w:rsidRDefault="00F336B9" w:rsidP="00DE60BC">
      <w:pPr>
        <w:pStyle w:val="Caption"/>
      </w:pPr>
      <w:r w:rsidRPr="00A07913">
        <w:t>Image: WHIN’s Manager, Economic Equality, Manasi Wagh, with</w:t>
      </w:r>
      <w:r w:rsidR="00B7646A" w:rsidRPr="00A07913">
        <w:t> </w:t>
      </w:r>
      <w:r w:rsidRPr="00A07913">
        <w:t xml:space="preserve">Coordinator, Financial Capability, Shazia Syed, presenting </w:t>
      </w:r>
      <w:r w:rsidR="00B7646A" w:rsidRPr="00A07913">
        <w:br/>
      </w:r>
      <w:r w:rsidRPr="00A07913">
        <w:t>at the Financial Counselling Victoria conference</w:t>
      </w:r>
      <w:r w:rsidR="007F485B" w:rsidRPr="00A07913">
        <w:t xml:space="preserve"> </w:t>
      </w:r>
      <w:r w:rsidRPr="00A07913">
        <w:t>in 2024.</w:t>
      </w:r>
    </w:p>
    <w:p w14:paraId="2178C279" w14:textId="59322BF4" w:rsidR="00F336B9" w:rsidRPr="00A07913" w:rsidRDefault="00F336B9" w:rsidP="00371C53">
      <w:pPr>
        <w:pStyle w:val="Heading1"/>
      </w:pPr>
      <w:bookmarkStart w:id="10" w:name="_Toc211267667"/>
      <w:r w:rsidRPr="00A07913">
        <w:lastRenderedPageBreak/>
        <w:t>Informing Community and Workforces:</w:t>
      </w:r>
      <w:r w:rsidR="008414A2" w:rsidRPr="00A07913">
        <w:t xml:space="preserve"> </w:t>
      </w:r>
      <w:r w:rsidRPr="00A07913">
        <w:t>Our Resources</w:t>
      </w:r>
      <w:bookmarkEnd w:id="10"/>
    </w:p>
    <w:p w14:paraId="30C95906" w14:textId="77777777" w:rsidR="00F336B9" w:rsidRPr="00A07913" w:rsidRDefault="00F336B9" w:rsidP="008414A2">
      <w:pPr>
        <w:pStyle w:val="Largeintrocopy"/>
        <w:rPr>
          <w:rFonts w:asciiTheme="minorHAnsi" w:hAnsiTheme="minorHAnsi"/>
        </w:rPr>
      </w:pPr>
      <w:r w:rsidRPr="00A07913">
        <w:rPr>
          <w:rFonts w:asciiTheme="minorHAnsi" w:hAnsiTheme="minorHAnsi"/>
        </w:rPr>
        <w:t>15 resources produced,</w:t>
      </w:r>
    </w:p>
    <w:p w14:paraId="37691671" w14:textId="2D460B32" w:rsidR="00F336B9" w:rsidRPr="00A07913" w:rsidRDefault="00F336B9" w:rsidP="008414A2">
      <w:pPr>
        <w:pStyle w:val="Body"/>
        <w:rPr>
          <w:rFonts w:asciiTheme="majorHAnsi" w:hAnsiTheme="majorHAnsi" w:cs="Poppins-Medium"/>
        </w:rPr>
      </w:pPr>
      <w:r w:rsidRPr="00A07913">
        <w:rPr>
          <w:rFonts w:asciiTheme="majorHAnsi" w:hAnsiTheme="majorHAnsi" w:cs="Poppins-Medium"/>
        </w:rPr>
        <w:t xml:space="preserve">downloadable from </w:t>
      </w:r>
      <w:hyperlink r:id="rId38" w:history="1">
        <w:r w:rsidRPr="00A07913">
          <w:rPr>
            <w:rStyle w:val="Hyperlink"/>
            <w:rFonts w:asciiTheme="majorHAnsi" w:hAnsiTheme="majorHAnsi" w:cs="Poppins-Medium"/>
          </w:rPr>
          <w:t xml:space="preserve">WHIN’s </w:t>
        </w:r>
        <w:r w:rsidR="008414A2" w:rsidRPr="00A07913">
          <w:rPr>
            <w:rStyle w:val="Hyperlink"/>
            <w:rFonts w:asciiTheme="majorHAnsi" w:hAnsiTheme="majorHAnsi" w:cs="Poppins-Medium"/>
          </w:rPr>
          <w:t>r</w:t>
        </w:r>
        <w:r w:rsidRPr="00A07913">
          <w:rPr>
            <w:rStyle w:val="Hyperlink"/>
            <w:rFonts w:asciiTheme="majorHAnsi" w:hAnsiTheme="majorHAnsi" w:cs="Poppins-Medium"/>
          </w:rPr>
          <w:t>esources webpage</w:t>
        </w:r>
      </w:hyperlink>
      <w:r w:rsidR="008414A2" w:rsidRPr="00A07913">
        <w:rPr>
          <w:rFonts w:asciiTheme="majorHAnsi" w:hAnsiTheme="majorHAnsi" w:cs="Poppins-Medium"/>
        </w:rPr>
        <w:t xml:space="preserve"> and the </w:t>
      </w:r>
      <w:hyperlink r:id="rId39" w:history="1">
        <w:r w:rsidR="008414A2" w:rsidRPr="00A07913">
          <w:rPr>
            <w:rStyle w:val="Hyperlink"/>
            <w:rFonts w:asciiTheme="majorHAnsi" w:hAnsiTheme="majorHAnsi" w:cs="Poppins-Medium"/>
          </w:rPr>
          <w:t>Northern Integrated Family Violence Services Partnership resources webpage</w:t>
        </w:r>
      </w:hyperlink>
      <w:r w:rsidR="008414A2" w:rsidRPr="00A07913">
        <w:rPr>
          <w:rFonts w:asciiTheme="majorHAnsi" w:hAnsiTheme="majorHAnsi"/>
        </w:rPr>
        <w:t xml:space="preserve">, </w:t>
      </w:r>
      <w:r w:rsidRPr="00A07913">
        <w:rPr>
          <w:rFonts w:asciiTheme="majorHAnsi" w:hAnsiTheme="majorHAnsi" w:cs="Poppins-Medium"/>
        </w:rPr>
        <w:t>including:</w:t>
      </w:r>
    </w:p>
    <w:p w14:paraId="558ED008" w14:textId="39688840" w:rsidR="00F336B9" w:rsidRPr="00A07913" w:rsidRDefault="00FC0D30" w:rsidP="00FA0833">
      <w:pPr>
        <w:pStyle w:val="Body"/>
      </w:pPr>
      <w:r w:rsidRPr="00A07913">
        <w:rPr>
          <w:noProof/>
        </w:rPr>
        <w:drawing>
          <wp:inline distT="0" distB="0" distL="0" distR="0" wp14:anchorId="7A3FD2F1" wp14:editId="3FE811E6">
            <wp:extent cx="5386575" cy="5017770"/>
            <wp:effectExtent l="0" t="0" r="5080" b="0"/>
            <wp:docPr id="1462256653" name="Picture 13" descr="Montage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56653" name="Picture 13" descr="Montage of resourc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7131" cy="5027603"/>
                    </a:xfrm>
                    <a:prstGeom prst="rect">
                      <a:avLst/>
                    </a:prstGeom>
                  </pic:spPr>
                </pic:pic>
              </a:graphicData>
            </a:graphic>
          </wp:inline>
        </w:drawing>
      </w:r>
    </w:p>
    <w:p w14:paraId="62CF9AB8" w14:textId="46A19458" w:rsidR="00F336B9" w:rsidRPr="00A07913" w:rsidRDefault="008414A2" w:rsidP="00670C03">
      <w:pPr>
        <w:pStyle w:val="Quote"/>
      </w:pPr>
      <w:r w:rsidRPr="00A07913">
        <w:t>“</w:t>
      </w:r>
      <w:r w:rsidR="00F336B9" w:rsidRPr="00A07913">
        <w:t>In working with other stakeholders in our region, this message guide offers clear tips for how we can collectively structure our communications about SRH [sexual and reproductive health] work to improve engagement in communities.</w:t>
      </w:r>
      <w:r w:rsidRPr="00A07913">
        <w:t>”</w:t>
      </w:r>
    </w:p>
    <w:p w14:paraId="516F808D" w14:textId="77777777" w:rsidR="00F336B9" w:rsidRPr="00A07913" w:rsidRDefault="00F336B9" w:rsidP="00670C03">
      <w:pPr>
        <w:pStyle w:val="QuoteSource"/>
      </w:pPr>
      <w:r w:rsidRPr="00A07913">
        <w:t>Attendee of Framing Sexual and Reproductive Health launch</w:t>
      </w:r>
    </w:p>
    <w:p w14:paraId="3DA376CB" w14:textId="77777777" w:rsidR="00F336B9" w:rsidRPr="00A07913" w:rsidRDefault="00F336B9" w:rsidP="00371C53">
      <w:pPr>
        <w:pStyle w:val="Heading1"/>
      </w:pPr>
      <w:bookmarkStart w:id="11" w:name="_Toc211267668"/>
      <w:r w:rsidRPr="00A07913">
        <w:lastRenderedPageBreak/>
        <w:t>Our Impact and Reach</w:t>
      </w:r>
      <w:bookmarkEnd w:id="11"/>
    </w:p>
    <w:p w14:paraId="43110DDB" w14:textId="025BD9C3" w:rsidR="00F336B9" w:rsidRPr="00A07913" w:rsidRDefault="008414A2" w:rsidP="00670C03">
      <w:pPr>
        <w:pStyle w:val="Quote"/>
      </w:pPr>
      <w:r w:rsidRPr="00A07913">
        <w:t>“</w:t>
      </w:r>
      <w:r w:rsidR="00F336B9" w:rsidRPr="00A07913">
        <w:t>I learn to make budget for needs and wants. This workshop was so informative and empowering, I finally understand how to manage my money better.”</w:t>
      </w:r>
    </w:p>
    <w:p w14:paraId="004D68AC" w14:textId="77777777" w:rsidR="00F336B9" w:rsidRPr="00A07913" w:rsidRDefault="00F336B9" w:rsidP="00670C03">
      <w:pPr>
        <w:pStyle w:val="QuoteSource"/>
      </w:pPr>
      <w:r w:rsidRPr="00A07913">
        <w:t xml:space="preserve">Participant in </w:t>
      </w:r>
      <w:proofErr w:type="gramStart"/>
      <w:r w:rsidRPr="00A07913">
        <w:rPr>
          <w:rStyle w:val="Emphasis"/>
        </w:rPr>
        <w:t>Let’s</w:t>
      </w:r>
      <w:proofErr w:type="gramEnd"/>
      <w:r w:rsidRPr="00A07913">
        <w:rPr>
          <w:rStyle w:val="Emphasis"/>
        </w:rPr>
        <w:t xml:space="preserve"> Talk Money</w:t>
      </w:r>
      <w:r w:rsidRPr="00A07913">
        <w:t xml:space="preserve"> workshop</w:t>
      </w:r>
    </w:p>
    <w:p w14:paraId="34B5475B" w14:textId="77777777" w:rsidR="00F336B9" w:rsidRPr="00A07913" w:rsidRDefault="00F336B9" w:rsidP="00B7646A">
      <w:pPr>
        <w:pStyle w:val="Bullet1"/>
      </w:pPr>
      <w:r w:rsidRPr="00A07913">
        <w:rPr>
          <w:rStyle w:val="BoldLarge"/>
        </w:rPr>
        <w:t>51</w:t>
      </w:r>
      <w:r w:rsidRPr="00A07913">
        <w:t xml:space="preserve"> Training/educations sessions delivered</w:t>
      </w:r>
    </w:p>
    <w:p w14:paraId="297F42BB" w14:textId="691AA017" w:rsidR="00F336B9" w:rsidRPr="00A07913" w:rsidRDefault="00F336B9" w:rsidP="00B7646A">
      <w:pPr>
        <w:pStyle w:val="Bullet1"/>
      </w:pPr>
      <w:r w:rsidRPr="00A07913">
        <w:t>Total training</w:t>
      </w:r>
      <w:r w:rsidR="007F485B" w:rsidRPr="00A07913">
        <w:t xml:space="preserve"> </w:t>
      </w:r>
      <w:r w:rsidRPr="00A07913">
        <w:t xml:space="preserve">participants/attendees </w:t>
      </w:r>
      <w:r w:rsidRPr="00A07913">
        <w:rPr>
          <w:rStyle w:val="BoldLarge"/>
        </w:rPr>
        <w:t>2597</w:t>
      </w:r>
      <w:r w:rsidRPr="00A07913">
        <w:t xml:space="preserve"> attendees</w:t>
      </w:r>
    </w:p>
    <w:p w14:paraId="122FCB8A" w14:textId="77777777" w:rsidR="00F336B9" w:rsidRPr="00A07913" w:rsidRDefault="00F336B9" w:rsidP="00B7646A">
      <w:pPr>
        <w:pStyle w:val="Bullet1"/>
      </w:pPr>
      <w:r w:rsidRPr="00A07913">
        <w:rPr>
          <w:rStyle w:val="BoldLarge"/>
        </w:rPr>
        <w:t>39</w:t>
      </w:r>
      <w:r w:rsidRPr="00A07913">
        <w:t xml:space="preserve"> WHIN events</w:t>
      </w:r>
    </w:p>
    <w:p w14:paraId="4EA02B2C" w14:textId="77777777" w:rsidR="00F336B9" w:rsidRPr="00A07913" w:rsidRDefault="00F336B9" w:rsidP="00B7646A">
      <w:pPr>
        <w:pStyle w:val="Bullet1"/>
      </w:pPr>
      <w:r w:rsidRPr="00A07913">
        <w:t xml:space="preserve">Contributed to </w:t>
      </w:r>
      <w:r w:rsidRPr="00A07913">
        <w:rPr>
          <w:rStyle w:val="BoldLarge"/>
        </w:rPr>
        <w:t>52</w:t>
      </w:r>
      <w:r w:rsidRPr="00A07913">
        <w:t xml:space="preserve"> committees/advisory groups</w:t>
      </w:r>
    </w:p>
    <w:p w14:paraId="71A5201B" w14:textId="6B12D788" w:rsidR="00F336B9" w:rsidRPr="00A07913" w:rsidRDefault="00F336B9" w:rsidP="00B7646A">
      <w:pPr>
        <w:pStyle w:val="Bullet1"/>
      </w:pPr>
      <w:r w:rsidRPr="00A07913">
        <w:rPr>
          <w:rStyle w:val="BoldLarge"/>
        </w:rPr>
        <w:t>4,953</w:t>
      </w:r>
      <w:r w:rsidRPr="00A07913">
        <w:t xml:space="preserve"> total e-news</w:t>
      </w:r>
      <w:r w:rsidR="007F485B" w:rsidRPr="00A07913">
        <w:t xml:space="preserve"> </w:t>
      </w:r>
      <w:r w:rsidRPr="00A07913">
        <w:t>subscribers</w:t>
      </w:r>
    </w:p>
    <w:p w14:paraId="66CDA5F1" w14:textId="77777777" w:rsidR="00F336B9" w:rsidRPr="00A07913" w:rsidRDefault="00F336B9" w:rsidP="00B7646A">
      <w:pPr>
        <w:pStyle w:val="Bullet1"/>
      </w:pPr>
      <w:r w:rsidRPr="00A07913">
        <w:rPr>
          <w:rStyle w:val="BoldLarge"/>
        </w:rPr>
        <w:t>208</w:t>
      </w:r>
      <w:r w:rsidRPr="00A07913">
        <w:t xml:space="preserve"> submissions/statements/consultations by WHIN staff</w:t>
      </w:r>
    </w:p>
    <w:p w14:paraId="7A63EB62" w14:textId="77777777" w:rsidR="00F336B9" w:rsidRPr="00A07913" w:rsidRDefault="00F336B9" w:rsidP="00B7646A">
      <w:pPr>
        <w:pStyle w:val="Bullet1"/>
      </w:pPr>
      <w:r w:rsidRPr="00A07913">
        <w:rPr>
          <w:rStyle w:val="BoldLarge"/>
        </w:rPr>
        <w:t>18</w:t>
      </w:r>
      <w:r w:rsidRPr="00A07913">
        <w:t xml:space="preserve"> external conference/forum presentations delivered</w:t>
      </w:r>
    </w:p>
    <w:p w14:paraId="664A10D3" w14:textId="49259890" w:rsidR="00F336B9" w:rsidRPr="00A07913" w:rsidRDefault="00F336B9" w:rsidP="00B7646A">
      <w:pPr>
        <w:pStyle w:val="Bullet1"/>
      </w:pPr>
      <w:r w:rsidRPr="00A07913">
        <w:rPr>
          <w:rStyle w:val="BoldLarge"/>
        </w:rPr>
        <w:t>283</w:t>
      </w:r>
      <w:r w:rsidRPr="00A07913">
        <w:t xml:space="preserve"> WHIN</w:t>
      </w:r>
      <w:r w:rsidR="007F485B" w:rsidRPr="00A07913">
        <w:t xml:space="preserve"> </w:t>
      </w:r>
      <w:r w:rsidRPr="00A07913">
        <w:t>members</w:t>
      </w:r>
    </w:p>
    <w:p w14:paraId="4274632A" w14:textId="2840B363" w:rsidR="00F336B9" w:rsidRPr="00A07913" w:rsidRDefault="00F336B9" w:rsidP="00B7646A">
      <w:pPr>
        <w:pStyle w:val="Bullet1"/>
      </w:pPr>
      <w:r w:rsidRPr="00A07913">
        <w:t xml:space="preserve">Over </w:t>
      </w:r>
      <w:r w:rsidRPr="00A07913">
        <w:rPr>
          <w:rStyle w:val="BoldLarge"/>
        </w:rPr>
        <w:t>46,000</w:t>
      </w:r>
      <w:r w:rsidRPr="00A07913">
        <w:t xml:space="preserve"> unique users</w:t>
      </w:r>
      <w:r w:rsidR="007F485B" w:rsidRPr="00A07913">
        <w:t xml:space="preserve"> </w:t>
      </w:r>
      <w:r w:rsidRPr="00A07913">
        <w:t>visited WHIN’s websites</w:t>
      </w:r>
    </w:p>
    <w:p w14:paraId="060D2D69" w14:textId="0A0B9D1A" w:rsidR="00F336B9" w:rsidRPr="00A07913" w:rsidRDefault="00F336B9" w:rsidP="00B7646A">
      <w:pPr>
        <w:pStyle w:val="Body"/>
        <w:spacing w:before="400"/>
      </w:pPr>
      <w:r w:rsidRPr="00A07913">
        <w:t xml:space="preserve">Across WHIN’s social media (Instagram, </w:t>
      </w:r>
      <w:proofErr w:type="gramStart"/>
      <w:r w:rsidRPr="00A07913">
        <w:t>Facebook</w:t>
      </w:r>
      <w:proofErr w:type="gramEnd"/>
      <w:r w:rsidRPr="00A07913">
        <w:t xml:space="preserve"> and LinkedIn) we</w:t>
      </w:r>
      <w:r w:rsidR="00B7646A" w:rsidRPr="00A07913">
        <w:t> </w:t>
      </w:r>
      <w:r w:rsidRPr="00A07913">
        <w:t xml:space="preserve">have over </w:t>
      </w:r>
      <w:r w:rsidRPr="00A07913">
        <w:rPr>
          <w:b/>
          <w:bCs/>
        </w:rPr>
        <w:t>6,870</w:t>
      </w:r>
      <w:r w:rsidRPr="00A07913">
        <w:t xml:space="preserve"> followers and our posts and content has been displayed over </w:t>
      </w:r>
      <w:r w:rsidRPr="00A07913">
        <w:rPr>
          <w:b/>
          <w:bCs/>
        </w:rPr>
        <w:t>121,200 times</w:t>
      </w:r>
      <w:r w:rsidRPr="00A07913">
        <w:t>.</w:t>
      </w:r>
    </w:p>
    <w:p w14:paraId="4293BEE1" w14:textId="02750DE4" w:rsidR="00F336B9" w:rsidRPr="00A07913" w:rsidRDefault="00F336B9" w:rsidP="0066704D">
      <w:pPr>
        <w:pStyle w:val="Body"/>
      </w:pPr>
      <w:r w:rsidRPr="00A07913">
        <w:t xml:space="preserve">Users have </w:t>
      </w:r>
      <w:r w:rsidRPr="00A07913">
        <w:rPr>
          <w:b/>
          <w:bCs/>
        </w:rPr>
        <w:t>engaged</w:t>
      </w:r>
      <w:r w:rsidRPr="00A07913">
        <w:t xml:space="preserve"> (liked, commented, shared) our content over</w:t>
      </w:r>
      <w:r w:rsidR="00B7646A" w:rsidRPr="00A07913">
        <w:t> </w:t>
      </w:r>
      <w:r w:rsidRPr="00A07913">
        <w:rPr>
          <w:b/>
          <w:bCs/>
        </w:rPr>
        <w:t>9,200 times</w:t>
      </w:r>
      <w:r w:rsidRPr="00A07913">
        <w:t>.</w:t>
      </w:r>
    </w:p>
    <w:p w14:paraId="4B71C524" w14:textId="77777777" w:rsidR="00B7646A" w:rsidRPr="00A07913" w:rsidRDefault="00B7646A" w:rsidP="00B7646A">
      <w:pPr>
        <w:pStyle w:val="Body"/>
      </w:pPr>
      <w:r w:rsidRPr="00A07913">
        <w:br w:type="page"/>
      </w:r>
    </w:p>
    <w:p w14:paraId="390E9E3F" w14:textId="4AC25134" w:rsidR="00F336B9" w:rsidRPr="00A07913" w:rsidRDefault="00F336B9" w:rsidP="007F485B">
      <w:pPr>
        <w:pStyle w:val="IntroParaPink"/>
      </w:pPr>
      <w:r w:rsidRPr="00A07913">
        <w:lastRenderedPageBreak/>
        <w:t>WHIN convenes, leads and resources</w:t>
      </w:r>
      <w:r w:rsidR="007F485B" w:rsidRPr="00A07913">
        <w:t xml:space="preserve"> </w:t>
      </w:r>
      <w:r w:rsidR="009606EA" w:rsidRPr="00A07913">
        <w:br/>
      </w:r>
      <w:r w:rsidRPr="00A07913">
        <w:t>11 Strategic Partnerships including:</w:t>
      </w:r>
    </w:p>
    <w:p w14:paraId="00D9AEEF" w14:textId="19958E11" w:rsidR="00F336B9" w:rsidRPr="00A07913" w:rsidRDefault="00F336B9" w:rsidP="0066704D">
      <w:pPr>
        <w:pStyle w:val="Bullet1"/>
      </w:pPr>
      <w:r w:rsidRPr="00A07913">
        <w:rPr>
          <w:rStyle w:val="Emphasis"/>
          <w:b/>
          <w:bCs/>
        </w:rPr>
        <w:t>Building a Respectful Community</w:t>
      </w:r>
      <w:r w:rsidRPr="00A07913">
        <w:rPr>
          <w:rFonts w:cs="Poppins-Bold"/>
          <w:b/>
          <w:bCs/>
        </w:rPr>
        <w:t xml:space="preserve"> (BRC) Partnership:</w:t>
      </w:r>
      <w:r w:rsidRPr="00A07913">
        <w:t xml:space="preserve"> 28</w:t>
      </w:r>
      <w:r w:rsidR="009606EA" w:rsidRPr="00A07913">
        <w:t> </w:t>
      </w:r>
      <w:r w:rsidRPr="00A07913">
        <w:t>organisations working together to prevent gender-based violence</w:t>
      </w:r>
      <w:r w:rsidR="009606EA" w:rsidRPr="00A07913">
        <w:t> </w:t>
      </w:r>
      <w:r w:rsidRPr="00A07913">
        <w:t>across the NMR.</w:t>
      </w:r>
    </w:p>
    <w:p w14:paraId="3A18A459" w14:textId="77777777" w:rsidR="00F336B9" w:rsidRPr="00A07913" w:rsidRDefault="00F336B9" w:rsidP="0066704D">
      <w:pPr>
        <w:pStyle w:val="Bullet1"/>
      </w:pPr>
      <w:r w:rsidRPr="00A07913">
        <w:rPr>
          <w:b/>
          <w:bCs/>
        </w:rPr>
        <w:t>NIFVS Family Violence Regional Integration Committee (</w:t>
      </w:r>
      <w:r w:rsidRPr="00A07913">
        <w:rPr>
          <w:rStyle w:val="Emphasis"/>
          <w:b/>
          <w:bCs/>
        </w:rPr>
        <w:t>Northern Integrated Family Violence Services</w:t>
      </w:r>
      <w:r w:rsidRPr="00A07913">
        <w:rPr>
          <w:b/>
          <w:bCs/>
        </w:rPr>
        <w:t>)</w:t>
      </w:r>
      <w:r w:rsidRPr="00A07913">
        <w:t xml:space="preserve"> to advance family violence system leadership.</w:t>
      </w:r>
    </w:p>
    <w:p w14:paraId="5E65B389" w14:textId="77777777" w:rsidR="00F336B9" w:rsidRPr="00A07913" w:rsidRDefault="00F336B9" w:rsidP="0066704D">
      <w:pPr>
        <w:pStyle w:val="Bullet1"/>
      </w:pPr>
      <w:r w:rsidRPr="00A07913">
        <w:rPr>
          <w:rFonts w:cs="Poppins-Bold"/>
          <w:b/>
          <w:bCs/>
        </w:rPr>
        <w:t>NIFVS Counselling and Support Alliance</w:t>
      </w:r>
      <w:r w:rsidRPr="00A07913">
        <w:t>, comprising community health and specialist family violence services, providing counselling and group work to over 500 victim survivors.</w:t>
      </w:r>
    </w:p>
    <w:p w14:paraId="7EA585D4" w14:textId="77777777" w:rsidR="00F336B9" w:rsidRPr="00A07913" w:rsidRDefault="00F336B9" w:rsidP="0066704D">
      <w:pPr>
        <w:pStyle w:val="Bullet1"/>
      </w:pPr>
      <w:r w:rsidRPr="00A07913">
        <w:rPr>
          <w:rFonts w:cs="Poppins-Bold"/>
          <w:b/>
          <w:bCs/>
        </w:rPr>
        <w:t>Student-led Gender Equality Evaluation Working Group</w:t>
      </w:r>
      <w:r w:rsidRPr="00A07913">
        <w:t xml:space="preserve"> with the Department of Education, </w:t>
      </w:r>
      <w:proofErr w:type="spellStart"/>
      <w:r w:rsidRPr="00A07913">
        <w:t>cohealth</w:t>
      </w:r>
      <w:proofErr w:type="spellEnd"/>
      <w:r w:rsidRPr="00A07913">
        <w:t xml:space="preserve"> and Neighbourhood Justice Centre.</w:t>
      </w:r>
    </w:p>
    <w:p w14:paraId="2F0C07E8" w14:textId="77777777" w:rsidR="00F336B9" w:rsidRPr="00A07913" w:rsidRDefault="00F336B9" w:rsidP="0066704D">
      <w:pPr>
        <w:pStyle w:val="Bullet1"/>
      </w:pPr>
      <w:proofErr w:type="gramStart"/>
      <w:r w:rsidRPr="00A07913">
        <w:rPr>
          <w:rFonts w:cs="Poppins-Bold"/>
          <w:b/>
          <w:bCs/>
        </w:rPr>
        <w:t xml:space="preserve">Taking </w:t>
      </w:r>
      <w:proofErr w:type="spellStart"/>
      <w:r w:rsidRPr="00A07913">
        <w:rPr>
          <w:rFonts w:cs="Poppins-Bold"/>
          <w:b/>
          <w:bCs/>
        </w:rPr>
        <w:t>ACtion</w:t>
      </w:r>
      <w:proofErr w:type="spellEnd"/>
      <w:proofErr w:type="gramEnd"/>
      <w:r w:rsidRPr="00A07913">
        <w:rPr>
          <w:rFonts w:cs="Poppins-Bold"/>
          <w:b/>
          <w:bCs/>
        </w:rPr>
        <w:t xml:space="preserve"> Youth Action Group:</w:t>
      </w:r>
      <w:r w:rsidRPr="00A07913">
        <w:t xml:space="preserve"> supporting young people to understand affirmative consent.</w:t>
      </w:r>
    </w:p>
    <w:p w14:paraId="7B982CB7" w14:textId="77777777" w:rsidR="00F336B9" w:rsidRPr="00A07913" w:rsidRDefault="00F336B9" w:rsidP="0066704D">
      <w:pPr>
        <w:pStyle w:val="Bullet1"/>
      </w:pPr>
      <w:r w:rsidRPr="00A07913">
        <w:rPr>
          <w:rFonts w:cs="Poppins-Bold"/>
          <w:b/>
          <w:bCs/>
        </w:rPr>
        <w:t xml:space="preserve">Allyship in Action Working </w:t>
      </w:r>
      <w:proofErr w:type="gramStart"/>
      <w:r w:rsidRPr="00A07913">
        <w:rPr>
          <w:rFonts w:cs="Poppins-Bold"/>
          <w:b/>
          <w:bCs/>
        </w:rPr>
        <w:t>Group:</w:t>
      </w:r>
      <w:proofErr w:type="gramEnd"/>
      <w:r w:rsidRPr="00A07913">
        <w:t xml:space="preserve"> focuses on building bystander action for trans and gender diverse equity among BRC partner organisations.</w:t>
      </w:r>
    </w:p>
    <w:p w14:paraId="17F855BB" w14:textId="6E4CDB7D" w:rsidR="00F336B9" w:rsidRPr="00A07913" w:rsidRDefault="00F336B9" w:rsidP="0066704D">
      <w:pPr>
        <w:pStyle w:val="Bullet1"/>
      </w:pPr>
      <w:r w:rsidRPr="00A07913">
        <w:rPr>
          <w:rStyle w:val="Strong"/>
        </w:rPr>
        <w:t>Gender Equity in the Early Years Community of Practice:</w:t>
      </w:r>
      <w:r w:rsidRPr="00A07913">
        <w:t xml:space="preserve"> </w:t>
      </w:r>
      <w:r w:rsidR="00FF27A3" w:rsidRPr="00A07913">
        <w:br/>
      </w:r>
      <w:r w:rsidRPr="00A07913">
        <w:t>Hume City Council</w:t>
      </w:r>
    </w:p>
    <w:p w14:paraId="2CFD941E" w14:textId="77777777" w:rsidR="00F336B9" w:rsidRPr="00A07913" w:rsidRDefault="00F336B9" w:rsidP="0066704D">
      <w:pPr>
        <w:pStyle w:val="Bullet1"/>
      </w:pPr>
      <w:r w:rsidRPr="00A07913">
        <w:rPr>
          <w:rStyle w:val="Strong"/>
        </w:rPr>
        <w:t>NIFVS Working with Infants and Children experiencing Family Violence Community of Practice</w:t>
      </w:r>
      <w:r w:rsidRPr="00A07913">
        <w:t xml:space="preserve"> with Berry Street.</w:t>
      </w:r>
    </w:p>
    <w:p w14:paraId="17280AAF" w14:textId="6931F23F" w:rsidR="00F336B9" w:rsidRPr="00A07913" w:rsidRDefault="00F336B9" w:rsidP="0066704D">
      <w:pPr>
        <w:pStyle w:val="Bullet1"/>
      </w:pPr>
      <w:r w:rsidRPr="00A07913">
        <w:rPr>
          <w:rStyle w:val="Strong"/>
        </w:rPr>
        <w:t>NIFVS Make it Mainstream Community of Practice</w:t>
      </w:r>
      <w:r w:rsidRPr="00A07913">
        <w:t xml:space="preserve"> with Jackson</w:t>
      </w:r>
      <w:r w:rsidR="00FF27A3" w:rsidRPr="00A07913">
        <w:t> </w:t>
      </w:r>
      <w:r w:rsidRPr="00A07913">
        <w:t>Fairchild.</w:t>
      </w:r>
    </w:p>
    <w:p w14:paraId="762E8F7F" w14:textId="6BB1370A" w:rsidR="00F336B9" w:rsidRDefault="00F336B9" w:rsidP="0066704D">
      <w:pPr>
        <w:pStyle w:val="Heading1"/>
      </w:pPr>
      <w:bookmarkStart w:id="12" w:name="_Toc211267669"/>
      <w:r w:rsidRPr="00A07913">
        <w:lastRenderedPageBreak/>
        <w:t>Financial Reports</w:t>
      </w:r>
      <w:r w:rsidR="00E255A4" w:rsidRPr="00A07913">
        <w:br/>
      </w:r>
      <w:r w:rsidRPr="00A07913">
        <w:t>to year ended 30 June 2025</w:t>
      </w:r>
      <w:bookmarkEnd w:id="12"/>
    </w:p>
    <w:p w14:paraId="0E199ABB" w14:textId="70354FC9" w:rsidR="00720759" w:rsidRPr="00720759" w:rsidRDefault="00720759" w:rsidP="00720759">
      <w:pPr>
        <w:pStyle w:val="Heading2Financials"/>
        <w:pageBreakBefore w:val="0"/>
      </w:pPr>
      <w:bookmarkStart w:id="13" w:name="_Toc211267670"/>
      <w:r>
        <w:t>Independent Audit Report</w:t>
      </w:r>
      <w:bookmarkEnd w:id="13"/>
    </w:p>
    <w:p w14:paraId="7343F69E" w14:textId="6C015B5F" w:rsidR="00F336B9" w:rsidRPr="00A07913" w:rsidRDefault="00FC0D30" w:rsidP="009606EA">
      <w:pPr>
        <w:pStyle w:val="Body"/>
      </w:pPr>
      <w:r w:rsidRPr="00A07913">
        <w:rPr>
          <w:noProof/>
        </w:rPr>
        <w:drawing>
          <wp:inline distT="0" distB="0" distL="0" distR="0" wp14:anchorId="0B1B3E15" wp14:editId="71A67EAD">
            <wp:extent cx="4820760" cy="7221960"/>
            <wp:effectExtent l="19050" t="19050" r="18415" b="17145"/>
            <wp:docPr id="292800188" name="Picture 14" descr="Image of the Independent Audit Report,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00188" name="Picture 14" descr="Image of the Independent Audit Report, page 1 of 2"/>
                    <pic:cNvPicPr/>
                  </pic:nvPicPr>
                  <pic:blipFill rotWithShape="1">
                    <a:blip r:embed="rId41" cstate="print">
                      <a:extLst>
                        <a:ext uri="{28A0092B-C50C-407E-A947-70E740481C1C}">
                          <a14:useLocalDpi xmlns:a14="http://schemas.microsoft.com/office/drawing/2010/main" val="0"/>
                        </a:ext>
                      </a:extLst>
                    </a:blip>
                    <a:srcRect l="-3934" t="-3002" r="-3395" b="-2735"/>
                    <a:stretch>
                      <a:fillRect/>
                    </a:stretch>
                  </pic:blipFill>
                  <pic:spPr bwMode="auto">
                    <a:xfrm>
                      <a:off x="0" y="0"/>
                      <a:ext cx="4820760" cy="7221960"/>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0C083BA" w14:textId="5B9A2287" w:rsidR="00FC0D30" w:rsidRPr="00A07913" w:rsidRDefault="00FC0D30" w:rsidP="00FA0833">
      <w:pPr>
        <w:pStyle w:val="Body"/>
      </w:pPr>
      <w:r w:rsidRPr="00A07913">
        <w:rPr>
          <w:noProof/>
        </w:rPr>
        <w:lastRenderedPageBreak/>
        <w:drawing>
          <wp:inline distT="0" distB="0" distL="0" distR="0" wp14:anchorId="432B7B3F" wp14:editId="6BC14CA6">
            <wp:extent cx="4782240" cy="7275600"/>
            <wp:effectExtent l="19050" t="19050" r="18415" b="20955"/>
            <wp:docPr id="92809686" name="Picture 15" descr="Image of the Independent Audit Report,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9686" name="Picture 15" descr="Image of the Independent Audit Report, page 2 of 2"/>
                    <pic:cNvPicPr/>
                  </pic:nvPicPr>
                  <pic:blipFill rotWithShape="1">
                    <a:blip r:embed="rId42" cstate="print">
                      <a:extLst>
                        <a:ext uri="{28A0092B-C50C-407E-A947-70E740481C1C}">
                          <a14:useLocalDpi xmlns:a14="http://schemas.microsoft.com/office/drawing/2010/main" val="0"/>
                        </a:ext>
                      </a:extLst>
                    </a:blip>
                    <a:srcRect l="-3006" t="-3228" r="-3389" b="-3309"/>
                    <a:stretch>
                      <a:fillRect/>
                    </a:stretch>
                  </pic:blipFill>
                  <pic:spPr bwMode="auto">
                    <a:xfrm>
                      <a:off x="0" y="0"/>
                      <a:ext cx="4782240" cy="7275600"/>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6108764" w14:textId="77777777" w:rsidR="00915279" w:rsidRPr="00A07913" w:rsidRDefault="00F336B9" w:rsidP="0066704D">
      <w:pPr>
        <w:pStyle w:val="Heading2Financials"/>
      </w:pPr>
      <w:bookmarkStart w:id="14" w:name="_Toc211267671"/>
      <w:r w:rsidRPr="00A07913">
        <w:lastRenderedPageBreak/>
        <w:t>Comprehensive Income Statement</w:t>
      </w:r>
      <w:bookmarkEnd w:id="14"/>
    </w:p>
    <w:p w14:paraId="1158F26E" w14:textId="6326D75A" w:rsidR="00F336B9" w:rsidRPr="00A07913" w:rsidRDefault="00F336B9" w:rsidP="00915279">
      <w:pPr>
        <w:pStyle w:val="IntrotextFinancials"/>
      </w:pPr>
      <w:r w:rsidRPr="00A07913">
        <w:t>for the Year Ended 30 June 2025</w:t>
      </w:r>
    </w:p>
    <w:tbl>
      <w:tblPr>
        <w:tblStyle w:val="TableGrid"/>
        <w:tblW w:w="9072" w:type="dxa"/>
        <w:tblLayout w:type="fixed"/>
        <w:tblLook w:val="02A0" w:firstRow="1" w:lastRow="0" w:firstColumn="1" w:lastColumn="0" w:noHBand="1" w:noVBand="0"/>
      </w:tblPr>
      <w:tblGrid>
        <w:gridCol w:w="6414"/>
        <w:gridCol w:w="1329"/>
        <w:gridCol w:w="1329"/>
      </w:tblGrid>
      <w:tr w:rsidR="00915279" w:rsidRPr="00A07913" w14:paraId="5F5F1AF2" w14:textId="77777777" w:rsidTr="00034383">
        <w:trPr>
          <w:cnfStyle w:val="100000000000" w:firstRow="1" w:lastRow="0" w:firstColumn="0" w:lastColumn="0" w:oddVBand="0" w:evenVBand="0" w:oddHBand="0" w:evenHBand="0" w:firstRowFirstColumn="0" w:firstRowLastColumn="0" w:lastRowFirstColumn="0" w:lastRowLastColumn="0"/>
          <w:tblHeader/>
        </w:trPr>
        <w:tc>
          <w:tcPr>
            <w:tcW w:w="6414" w:type="dxa"/>
          </w:tcPr>
          <w:p w14:paraId="3E893AB3" w14:textId="77777777" w:rsidR="00915279" w:rsidRPr="00A07913" w:rsidRDefault="00915279" w:rsidP="00034383">
            <w:pPr>
              <w:pStyle w:val="TableBody"/>
            </w:pPr>
          </w:p>
        </w:tc>
        <w:tc>
          <w:tcPr>
            <w:tcW w:w="1329" w:type="dxa"/>
          </w:tcPr>
          <w:p w14:paraId="319DC696" w14:textId="69356075" w:rsidR="00915279" w:rsidRPr="00A07913" w:rsidRDefault="00915279" w:rsidP="00034383">
            <w:pPr>
              <w:pStyle w:val="TableColumnHeadRight"/>
            </w:pPr>
            <w:r w:rsidRPr="00A07913">
              <w:t>2025</w:t>
            </w:r>
          </w:p>
          <w:p w14:paraId="0CD82F01" w14:textId="77777777" w:rsidR="00915279" w:rsidRPr="00A07913" w:rsidRDefault="00915279" w:rsidP="00034383">
            <w:pPr>
              <w:pStyle w:val="TableColumnHeadRight"/>
            </w:pPr>
            <w:r w:rsidRPr="00A07913">
              <w:t>$</w:t>
            </w:r>
          </w:p>
        </w:tc>
        <w:tc>
          <w:tcPr>
            <w:tcW w:w="1329" w:type="dxa"/>
          </w:tcPr>
          <w:p w14:paraId="5C8FE9EA" w14:textId="1AFC35B2" w:rsidR="00915279" w:rsidRPr="00A07913" w:rsidRDefault="00915279" w:rsidP="00034383">
            <w:pPr>
              <w:pStyle w:val="TableColumnHeadRight"/>
            </w:pPr>
            <w:r w:rsidRPr="00A07913">
              <w:t>2024</w:t>
            </w:r>
          </w:p>
          <w:p w14:paraId="180DAAD3" w14:textId="77777777" w:rsidR="00915279" w:rsidRPr="00A07913" w:rsidRDefault="00915279" w:rsidP="00034383">
            <w:pPr>
              <w:pStyle w:val="TableColumnHeadRight"/>
            </w:pPr>
            <w:r w:rsidRPr="00A07913">
              <w:t>$</w:t>
            </w:r>
          </w:p>
        </w:tc>
      </w:tr>
      <w:tr w:rsidR="00915279" w:rsidRPr="00A07913" w14:paraId="45FE5BD6" w14:textId="77777777" w:rsidTr="00034383">
        <w:tc>
          <w:tcPr>
            <w:tcW w:w="9072" w:type="dxa"/>
            <w:gridSpan w:val="3"/>
          </w:tcPr>
          <w:p w14:paraId="5E999BE4" w14:textId="21016E07" w:rsidR="00915279" w:rsidRPr="00A07913" w:rsidRDefault="00915279" w:rsidP="00915279">
            <w:pPr>
              <w:pStyle w:val="TableBodyBold"/>
            </w:pPr>
            <w:r w:rsidRPr="00A07913">
              <w:t>Income</w:t>
            </w:r>
          </w:p>
        </w:tc>
      </w:tr>
      <w:tr w:rsidR="00915279" w:rsidRPr="00A07913" w14:paraId="3DFC1D86" w14:textId="77777777" w:rsidTr="00034383">
        <w:tc>
          <w:tcPr>
            <w:tcW w:w="6414" w:type="dxa"/>
          </w:tcPr>
          <w:p w14:paraId="4A15EAB2" w14:textId="3B89104C" w:rsidR="00915279" w:rsidRPr="00A07913" w:rsidRDefault="00915279" w:rsidP="00915279">
            <w:pPr>
              <w:pStyle w:val="TableBody"/>
            </w:pPr>
            <w:r w:rsidRPr="00A07913">
              <w:t xml:space="preserve">Dept of Health/ Department of Families, </w:t>
            </w:r>
            <w:r w:rsidRPr="00A07913">
              <w:br/>
              <w:t>Fairness and Housing</w:t>
            </w:r>
          </w:p>
        </w:tc>
        <w:tc>
          <w:tcPr>
            <w:tcW w:w="1329" w:type="dxa"/>
          </w:tcPr>
          <w:p w14:paraId="45D99338" w14:textId="05E95BD7" w:rsidR="00915279" w:rsidRPr="00A07913" w:rsidRDefault="00915279" w:rsidP="00915279">
            <w:pPr>
              <w:pStyle w:val="TableBodyRight"/>
            </w:pPr>
            <w:r w:rsidRPr="00A07913">
              <w:t>3,091,620</w:t>
            </w:r>
          </w:p>
        </w:tc>
        <w:tc>
          <w:tcPr>
            <w:tcW w:w="1329" w:type="dxa"/>
          </w:tcPr>
          <w:p w14:paraId="46F19C0B" w14:textId="76FD34F4" w:rsidR="00915279" w:rsidRPr="00A07913" w:rsidRDefault="00915279" w:rsidP="00915279">
            <w:pPr>
              <w:pStyle w:val="TableBodyRight"/>
            </w:pPr>
            <w:r w:rsidRPr="00A07913">
              <w:t>3,179,617</w:t>
            </w:r>
          </w:p>
        </w:tc>
      </w:tr>
      <w:tr w:rsidR="00915279" w:rsidRPr="00A07913" w14:paraId="349682EE" w14:textId="77777777" w:rsidTr="00034383">
        <w:tc>
          <w:tcPr>
            <w:tcW w:w="6414" w:type="dxa"/>
          </w:tcPr>
          <w:p w14:paraId="0C057B1E" w14:textId="1BB21361" w:rsidR="00915279" w:rsidRPr="00A07913" w:rsidRDefault="009606EA" w:rsidP="00915279">
            <w:pPr>
              <w:pStyle w:val="TableBodyIndent"/>
            </w:pPr>
            <w:r w:rsidRPr="00A07913">
              <w:t>S</w:t>
            </w:r>
            <w:r w:rsidR="00915279" w:rsidRPr="00A07913">
              <w:t>pecial Projects</w:t>
            </w:r>
          </w:p>
        </w:tc>
        <w:tc>
          <w:tcPr>
            <w:tcW w:w="1329" w:type="dxa"/>
          </w:tcPr>
          <w:p w14:paraId="4950F4C8" w14:textId="130666BA" w:rsidR="00915279" w:rsidRPr="00A07913" w:rsidRDefault="00915279" w:rsidP="00915279">
            <w:pPr>
              <w:pStyle w:val="TableBodyRight"/>
            </w:pPr>
            <w:r w:rsidRPr="00A07913">
              <w:t>604,888</w:t>
            </w:r>
          </w:p>
        </w:tc>
        <w:tc>
          <w:tcPr>
            <w:tcW w:w="1329" w:type="dxa"/>
          </w:tcPr>
          <w:p w14:paraId="41CB700D" w14:textId="43E92466" w:rsidR="00915279" w:rsidRPr="00A07913" w:rsidRDefault="00915279" w:rsidP="00915279">
            <w:pPr>
              <w:pStyle w:val="TableBodyRight"/>
            </w:pPr>
            <w:r w:rsidRPr="00A07913">
              <w:t>652,060</w:t>
            </w:r>
          </w:p>
        </w:tc>
      </w:tr>
      <w:tr w:rsidR="00915279" w:rsidRPr="00A07913" w14:paraId="28B572A0" w14:textId="77777777" w:rsidTr="00034383">
        <w:tc>
          <w:tcPr>
            <w:tcW w:w="6414" w:type="dxa"/>
          </w:tcPr>
          <w:p w14:paraId="0D29C6FF" w14:textId="702E7430" w:rsidR="00915279" w:rsidRPr="00A07913" w:rsidRDefault="00915279" w:rsidP="00915279">
            <w:pPr>
              <w:pStyle w:val="TableBodyIndent"/>
            </w:pPr>
            <w:r w:rsidRPr="00A07913">
              <w:t>Interest Received</w:t>
            </w:r>
          </w:p>
        </w:tc>
        <w:tc>
          <w:tcPr>
            <w:tcW w:w="1329" w:type="dxa"/>
          </w:tcPr>
          <w:p w14:paraId="16C3D2A5" w14:textId="59C4EA05" w:rsidR="00915279" w:rsidRPr="00A07913" w:rsidRDefault="00915279" w:rsidP="00915279">
            <w:pPr>
              <w:pStyle w:val="TableBodyRight"/>
            </w:pPr>
            <w:r w:rsidRPr="00A07913">
              <w:t>69,010</w:t>
            </w:r>
          </w:p>
        </w:tc>
        <w:tc>
          <w:tcPr>
            <w:tcW w:w="1329" w:type="dxa"/>
          </w:tcPr>
          <w:p w14:paraId="7174CBA5" w14:textId="651EF9BA" w:rsidR="00915279" w:rsidRPr="00A07913" w:rsidRDefault="00915279" w:rsidP="00915279">
            <w:pPr>
              <w:pStyle w:val="TableBodyRight"/>
            </w:pPr>
            <w:r w:rsidRPr="00A07913">
              <w:t>74,906</w:t>
            </w:r>
          </w:p>
        </w:tc>
      </w:tr>
      <w:tr w:rsidR="00915279" w:rsidRPr="00A07913" w14:paraId="4EB0E7CD" w14:textId="77777777" w:rsidTr="00034383">
        <w:tc>
          <w:tcPr>
            <w:tcW w:w="6414" w:type="dxa"/>
          </w:tcPr>
          <w:p w14:paraId="53FB3D5D" w14:textId="142742E6" w:rsidR="00915279" w:rsidRPr="00A07913" w:rsidRDefault="00915279" w:rsidP="00915279">
            <w:pPr>
              <w:pStyle w:val="TableBody"/>
            </w:pPr>
            <w:r w:rsidRPr="00A07913">
              <w:t>Other</w:t>
            </w:r>
          </w:p>
        </w:tc>
        <w:tc>
          <w:tcPr>
            <w:tcW w:w="1329" w:type="dxa"/>
          </w:tcPr>
          <w:p w14:paraId="686DFF6F" w14:textId="087B7172" w:rsidR="00915279" w:rsidRPr="00A07913" w:rsidRDefault="00915279" w:rsidP="00915279">
            <w:pPr>
              <w:pStyle w:val="TableBodyRight"/>
            </w:pPr>
            <w:r w:rsidRPr="00A07913">
              <w:t>288,922</w:t>
            </w:r>
          </w:p>
        </w:tc>
        <w:tc>
          <w:tcPr>
            <w:tcW w:w="1329" w:type="dxa"/>
          </w:tcPr>
          <w:p w14:paraId="5EED3FAE" w14:textId="78743B3E" w:rsidR="00915279" w:rsidRPr="00A07913" w:rsidRDefault="00915279" w:rsidP="00915279">
            <w:pPr>
              <w:pStyle w:val="TableBodyRight"/>
            </w:pPr>
            <w:r w:rsidRPr="00A07913">
              <w:t>71,380</w:t>
            </w:r>
          </w:p>
        </w:tc>
      </w:tr>
      <w:tr w:rsidR="00915279" w:rsidRPr="00A07913" w14:paraId="77B3D405" w14:textId="77777777" w:rsidTr="00034383">
        <w:tc>
          <w:tcPr>
            <w:tcW w:w="6414" w:type="dxa"/>
          </w:tcPr>
          <w:p w14:paraId="73B98B65" w14:textId="77777777" w:rsidR="00915279" w:rsidRPr="00A07913" w:rsidRDefault="00915279" w:rsidP="00915279">
            <w:pPr>
              <w:pStyle w:val="TableBody"/>
            </w:pPr>
          </w:p>
        </w:tc>
        <w:tc>
          <w:tcPr>
            <w:tcW w:w="1329" w:type="dxa"/>
          </w:tcPr>
          <w:p w14:paraId="30259F6C" w14:textId="274E916C" w:rsidR="00915279" w:rsidRPr="00A07913" w:rsidRDefault="00915279" w:rsidP="00915279">
            <w:pPr>
              <w:pStyle w:val="TableBodyBoldRight"/>
            </w:pPr>
            <w:r w:rsidRPr="00A07913">
              <w:t>4,054,441</w:t>
            </w:r>
          </w:p>
        </w:tc>
        <w:tc>
          <w:tcPr>
            <w:tcW w:w="1329" w:type="dxa"/>
          </w:tcPr>
          <w:p w14:paraId="2E61C448" w14:textId="4DDD4909" w:rsidR="00915279" w:rsidRPr="00A07913" w:rsidRDefault="00915279" w:rsidP="00915279">
            <w:pPr>
              <w:pStyle w:val="TableBodyBoldRight"/>
            </w:pPr>
            <w:r w:rsidRPr="00A07913">
              <w:t>3,977,963</w:t>
            </w:r>
          </w:p>
        </w:tc>
      </w:tr>
      <w:tr w:rsidR="00915279" w:rsidRPr="00A07913" w14:paraId="662D7AF5" w14:textId="77777777" w:rsidTr="00034383">
        <w:tc>
          <w:tcPr>
            <w:tcW w:w="9072" w:type="dxa"/>
            <w:gridSpan w:val="3"/>
          </w:tcPr>
          <w:p w14:paraId="48D9CA2A" w14:textId="0326FF15" w:rsidR="00915279" w:rsidRPr="00A07913" w:rsidRDefault="00915279" w:rsidP="00915279">
            <w:pPr>
              <w:pStyle w:val="TableBodyBold"/>
            </w:pPr>
            <w:r w:rsidRPr="00A07913">
              <w:t>Expenditure</w:t>
            </w:r>
          </w:p>
        </w:tc>
      </w:tr>
      <w:tr w:rsidR="00915279" w:rsidRPr="00A07913" w14:paraId="72B53F33" w14:textId="77777777" w:rsidTr="00034383">
        <w:tc>
          <w:tcPr>
            <w:tcW w:w="6414" w:type="dxa"/>
          </w:tcPr>
          <w:p w14:paraId="79D2F0B4" w14:textId="4D09DF14" w:rsidR="00915279" w:rsidRPr="00A07913" w:rsidRDefault="00915279" w:rsidP="00915279">
            <w:pPr>
              <w:pStyle w:val="TableBody"/>
            </w:pPr>
            <w:r w:rsidRPr="00A07913">
              <w:t>Employee Benefits Expense</w:t>
            </w:r>
          </w:p>
        </w:tc>
        <w:tc>
          <w:tcPr>
            <w:tcW w:w="1329" w:type="dxa"/>
          </w:tcPr>
          <w:p w14:paraId="2C691238" w14:textId="74738A8C" w:rsidR="00915279" w:rsidRPr="00A07913" w:rsidRDefault="00915279" w:rsidP="00915279">
            <w:pPr>
              <w:pStyle w:val="TableBodyRight"/>
            </w:pPr>
            <w:r w:rsidRPr="00A07913">
              <w:t>2,509,830</w:t>
            </w:r>
          </w:p>
        </w:tc>
        <w:tc>
          <w:tcPr>
            <w:tcW w:w="1329" w:type="dxa"/>
          </w:tcPr>
          <w:p w14:paraId="55ECA650" w14:textId="32DB4537" w:rsidR="00915279" w:rsidRPr="00A07913" w:rsidRDefault="00915279" w:rsidP="00915279">
            <w:pPr>
              <w:pStyle w:val="TableBodyRight"/>
            </w:pPr>
            <w:r w:rsidRPr="00A07913">
              <w:t>2,628,472</w:t>
            </w:r>
          </w:p>
        </w:tc>
      </w:tr>
      <w:tr w:rsidR="00915279" w:rsidRPr="00A07913" w14:paraId="653E14B2" w14:textId="77777777" w:rsidTr="00034383">
        <w:tc>
          <w:tcPr>
            <w:tcW w:w="6414" w:type="dxa"/>
          </w:tcPr>
          <w:p w14:paraId="2E467633" w14:textId="5E906F81" w:rsidR="00915279" w:rsidRPr="00A07913" w:rsidRDefault="00915279" w:rsidP="00915279">
            <w:pPr>
              <w:pStyle w:val="TableBody"/>
            </w:pPr>
            <w:r w:rsidRPr="00A07913">
              <w:t>Project Costs</w:t>
            </w:r>
          </w:p>
        </w:tc>
        <w:tc>
          <w:tcPr>
            <w:tcW w:w="1329" w:type="dxa"/>
          </w:tcPr>
          <w:p w14:paraId="603140F1" w14:textId="6EB90B8D" w:rsidR="00915279" w:rsidRPr="00A07913" w:rsidRDefault="00915279" w:rsidP="00915279">
            <w:pPr>
              <w:pStyle w:val="TableBodyRight"/>
            </w:pPr>
            <w:r w:rsidRPr="00A07913">
              <w:t>807,562</w:t>
            </w:r>
          </w:p>
        </w:tc>
        <w:tc>
          <w:tcPr>
            <w:tcW w:w="1329" w:type="dxa"/>
          </w:tcPr>
          <w:p w14:paraId="5C954327" w14:textId="482DEECA" w:rsidR="00915279" w:rsidRPr="00A07913" w:rsidRDefault="00915279" w:rsidP="00915279">
            <w:pPr>
              <w:pStyle w:val="TableBodyRight"/>
            </w:pPr>
            <w:r w:rsidRPr="00A07913">
              <w:t>730,752</w:t>
            </w:r>
          </w:p>
        </w:tc>
      </w:tr>
      <w:tr w:rsidR="00915279" w:rsidRPr="00A07913" w14:paraId="18DCB4E6" w14:textId="77777777" w:rsidTr="00034383">
        <w:tc>
          <w:tcPr>
            <w:tcW w:w="6414" w:type="dxa"/>
          </w:tcPr>
          <w:p w14:paraId="19ACCF3A" w14:textId="09D9FDF5" w:rsidR="00915279" w:rsidRPr="00A07913" w:rsidRDefault="00915279" w:rsidP="00915279">
            <w:pPr>
              <w:pStyle w:val="TableBody"/>
            </w:pPr>
            <w:r w:rsidRPr="00A07913">
              <w:t>Consultancy Fees</w:t>
            </w:r>
          </w:p>
        </w:tc>
        <w:tc>
          <w:tcPr>
            <w:tcW w:w="1329" w:type="dxa"/>
          </w:tcPr>
          <w:p w14:paraId="1596A064" w14:textId="4015CEFC" w:rsidR="00915279" w:rsidRPr="00A07913" w:rsidRDefault="00915279" w:rsidP="00915279">
            <w:pPr>
              <w:pStyle w:val="TableBodyRight"/>
            </w:pPr>
            <w:r w:rsidRPr="00A07913">
              <w:t>285,815</w:t>
            </w:r>
          </w:p>
        </w:tc>
        <w:tc>
          <w:tcPr>
            <w:tcW w:w="1329" w:type="dxa"/>
          </w:tcPr>
          <w:p w14:paraId="4E93D845" w14:textId="1DE1790B" w:rsidR="00915279" w:rsidRPr="00A07913" w:rsidRDefault="00915279" w:rsidP="00915279">
            <w:pPr>
              <w:pStyle w:val="TableBodyRight"/>
            </w:pPr>
            <w:r w:rsidRPr="00A07913">
              <w:t>160,377</w:t>
            </w:r>
          </w:p>
        </w:tc>
      </w:tr>
      <w:tr w:rsidR="00915279" w:rsidRPr="00A07913" w14:paraId="29F62725" w14:textId="77777777" w:rsidTr="00034383">
        <w:tc>
          <w:tcPr>
            <w:tcW w:w="6414" w:type="dxa"/>
          </w:tcPr>
          <w:p w14:paraId="66148942" w14:textId="44302665" w:rsidR="00915279" w:rsidRPr="00A07913" w:rsidRDefault="00915279" w:rsidP="00915279">
            <w:pPr>
              <w:pStyle w:val="TableBody"/>
            </w:pPr>
            <w:r w:rsidRPr="00A07913">
              <w:t>Administration</w:t>
            </w:r>
          </w:p>
        </w:tc>
        <w:tc>
          <w:tcPr>
            <w:tcW w:w="1329" w:type="dxa"/>
          </w:tcPr>
          <w:p w14:paraId="3CE2A189" w14:textId="0D5000E8" w:rsidR="00915279" w:rsidRPr="00A07913" w:rsidRDefault="00915279" w:rsidP="00915279">
            <w:pPr>
              <w:pStyle w:val="TableBodyRight"/>
            </w:pPr>
            <w:r w:rsidRPr="00A07913">
              <w:t>209,518</w:t>
            </w:r>
          </w:p>
        </w:tc>
        <w:tc>
          <w:tcPr>
            <w:tcW w:w="1329" w:type="dxa"/>
          </w:tcPr>
          <w:p w14:paraId="5D5BE893" w14:textId="0C354FE4" w:rsidR="00915279" w:rsidRPr="00A07913" w:rsidRDefault="00915279" w:rsidP="00915279">
            <w:pPr>
              <w:pStyle w:val="TableBodyRight"/>
            </w:pPr>
            <w:r w:rsidRPr="00A07913">
              <w:t>101,832</w:t>
            </w:r>
          </w:p>
        </w:tc>
      </w:tr>
      <w:tr w:rsidR="00915279" w:rsidRPr="00A07913" w14:paraId="4A0C5DFC" w14:textId="77777777" w:rsidTr="00034383">
        <w:tc>
          <w:tcPr>
            <w:tcW w:w="6414" w:type="dxa"/>
          </w:tcPr>
          <w:p w14:paraId="634884D1" w14:textId="540D1A51" w:rsidR="00915279" w:rsidRPr="00A07913" w:rsidRDefault="00915279" w:rsidP="00915279">
            <w:pPr>
              <w:pStyle w:val="TableBody"/>
            </w:pPr>
            <w:r w:rsidRPr="00A07913">
              <w:t>Occupancy Costs</w:t>
            </w:r>
          </w:p>
        </w:tc>
        <w:tc>
          <w:tcPr>
            <w:tcW w:w="1329" w:type="dxa"/>
          </w:tcPr>
          <w:p w14:paraId="701C1F9D" w14:textId="3814E24F" w:rsidR="00915279" w:rsidRPr="00A07913" w:rsidRDefault="00915279" w:rsidP="00915279">
            <w:pPr>
              <w:pStyle w:val="TableBodyRight"/>
            </w:pPr>
            <w:r w:rsidRPr="00A07913">
              <w:t>61,151</w:t>
            </w:r>
          </w:p>
        </w:tc>
        <w:tc>
          <w:tcPr>
            <w:tcW w:w="1329" w:type="dxa"/>
          </w:tcPr>
          <w:p w14:paraId="01F5B423" w14:textId="2CEC33A7" w:rsidR="00915279" w:rsidRPr="00A07913" w:rsidRDefault="00915279" w:rsidP="00915279">
            <w:pPr>
              <w:pStyle w:val="TableBodyRight"/>
            </w:pPr>
            <w:r w:rsidRPr="00A07913">
              <w:t>105,392</w:t>
            </w:r>
          </w:p>
        </w:tc>
      </w:tr>
      <w:tr w:rsidR="00915279" w:rsidRPr="00A07913" w14:paraId="3C758586" w14:textId="77777777" w:rsidTr="00034383">
        <w:tc>
          <w:tcPr>
            <w:tcW w:w="6414" w:type="dxa"/>
          </w:tcPr>
          <w:p w14:paraId="5E7118E3" w14:textId="4A29C450" w:rsidR="00915279" w:rsidRPr="00A07913" w:rsidRDefault="00915279" w:rsidP="00915279">
            <w:pPr>
              <w:pStyle w:val="TableBody"/>
            </w:pPr>
            <w:r w:rsidRPr="00A07913">
              <w:t>Depreciation and Amortisation</w:t>
            </w:r>
          </w:p>
        </w:tc>
        <w:tc>
          <w:tcPr>
            <w:tcW w:w="1329" w:type="dxa"/>
          </w:tcPr>
          <w:p w14:paraId="33D49974" w14:textId="71387D6A" w:rsidR="00915279" w:rsidRPr="00A07913" w:rsidRDefault="00915279" w:rsidP="00915279">
            <w:pPr>
              <w:pStyle w:val="TableBodyRight"/>
            </w:pPr>
            <w:r w:rsidRPr="00A07913">
              <w:t>82,853</w:t>
            </w:r>
          </w:p>
        </w:tc>
        <w:tc>
          <w:tcPr>
            <w:tcW w:w="1329" w:type="dxa"/>
          </w:tcPr>
          <w:p w14:paraId="7E0FBA93" w14:textId="1668C9D2" w:rsidR="00915279" w:rsidRPr="00A07913" w:rsidRDefault="00915279" w:rsidP="00915279">
            <w:pPr>
              <w:pStyle w:val="TableBodyRight"/>
            </w:pPr>
            <w:r w:rsidRPr="00A07913">
              <w:t>24,536</w:t>
            </w:r>
          </w:p>
        </w:tc>
      </w:tr>
      <w:tr w:rsidR="00915279" w:rsidRPr="00A07913" w14:paraId="68EEEC8D" w14:textId="77777777" w:rsidTr="00034383">
        <w:tc>
          <w:tcPr>
            <w:tcW w:w="6414" w:type="dxa"/>
          </w:tcPr>
          <w:p w14:paraId="039043B8" w14:textId="7719E027" w:rsidR="00915279" w:rsidRPr="00A07913" w:rsidRDefault="00915279" w:rsidP="00915279">
            <w:pPr>
              <w:pStyle w:val="TableBody"/>
            </w:pPr>
            <w:r w:rsidRPr="00A07913">
              <w:t>Motor Vehicle Expenses</w:t>
            </w:r>
          </w:p>
        </w:tc>
        <w:tc>
          <w:tcPr>
            <w:tcW w:w="1329" w:type="dxa"/>
          </w:tcPr>
          <w:p w14:paraId="50829BBF" w14:textId="799D92E0" w:rsidR="00915279" w:rsidRPr="00A07913" w:rsidRDefault="00915279" w:rsidP="00915279">
            <w:pPr>
              <w:pStyle w:val="TableBodyRight"/>
            </w:pPr>
            <w:r w:rsidRPr="00A07913">
              <w:t>10,628</w:t>
            </w:r>
          </w:p>
        </w:tc>
        <w:tc>
          <w:tcPr>
            <w:tcW w:w="1329" w:type="dxa"/>
          </w:tcPr>
          <w:p w14:paraId="3D9DC72D" w14:textId="22C4FDB8" w:rsidR="00915279" w:rsidRPr="00A07913" w:rsidRDefault="00915279" w:rsidP="00915279">
            <w:pPr>
              <w:pStyle w:val="TableBodyRight"/>
            </w:pPr>
            <w:r w:rsidRPr="00A07913">
              <w:t>11,494</w:t>
            </w:r>
          </w:p>
        </w:tc>
      </w:tr>
      <w:tr w:rsidR="00915279" w:rsidRPr="00A07913" w14:paraId="234D4203" w14:textId="77777777" w:rsidTr="00034383">
        <w:tc>
          <w:tcPr>
            <w:tcW w:w="6414" w:type="dxa"/>
          </w:tcPr>
          <w:p w14:paraId="30F5C9F2" w14:textId="76DC118C" w:rsidR="00915279" w:rsidRPr="00A07913" w:rsidRDefault="00915279" w:rsidP="00915279">
            <w:pPr>
              <w:pStyle w:val="TableBody"/>
            </w:pPr>
            <w:r w:rsidRPr="00A07913">
              <w:t>Printing &amp; Production</w:t>
            </w:r>
          </w:p>
        </w:tc>
        <w:tc>
          <w:tcPr>
            <w:tcW w:w="1329" w:type="dxa"/>
          </w:tcPr>
          <w:p w14:paraId="605111E4" w14:textId="7884A7A6" w:rsidR="00915279" w:rsidRPr="00A07913" w:rsidRDefault="00915279" w:rsidP="00915279">
            <w:pPr>
              <w:pStyle w:val="TableBodyRight"/>
            </w:pPr>
            <w:r w:rsidRPr="00A07913">
              <w:t>22,564</w:t>
            </w:r>
          </w:p>
        </w:tc>
        <w:tc>
          <w:tcPr>
            <w:tcW w:w="1329" w:type="dxa"/>
          </w:tcPr>
          <w:p w14:paraId="212854E3" w14:textId="3C8CAEE4" w:rsidR="00915279" w:rsidRPr="00A07913" w:rsidRDefault="00915279" w:rsidP="00915279">
            <w:pPr>
              <w:pStyle w:val="TableBodyRight"/>
            </w:pPr>
            <w:r w:rsidRPr="00A07913">
              <w:t>30,318</w:t>
            </w:r>
          </w:p>
        </w:tc>
      </w:tr>
      <w:tr w:rsidR="00915279" w:rsidRPr="00A07913" w14:paraId="2D045A58" w14:textId="77777777" w:rsidTr="00034383">
        <w:tc>
          <w:tcPr>
            <w:tcW w:w="6414" w:type="dxa"/>
          </w:tcPr>
          <w:p w14:paraId="65EA33BF" w14:textId="2FBD5849" w:rsidR="00915279" w:rsidRPr="00A07913" w:rsidRDefault="00915279" w:rsidP="00915279">
            <w:pPr>
              <w:pStyle w:val="TableBody"/>
            </w:pPr>
            <w:r w:rsidRPr="00A07913">
              <w:t>Health Education Resources</w:t>
            </w:r>
          </w:p>
        </w:tc>
        <w:tc>
          <w:tcPr>
            <w:tcW w:w="1329" w:type="dxa"/>
          </w:tcPr>
          <w:p w14:paraId="64D00B3D" w14:textId="6515BADB" w:rsidR="00915279" w:rsidRPr="00A07913" w:rsidRDefault="00915279" w:rsidP="00915279">
            <w:pPr>
              <w:pStyle w:val="TableBodyRight"/>
            </w:pPr>
            <w:r w:rsidRPr="00A07913">
              <w:t>6,453</w:t>
            </w:r>
          </w:p>
        </w:tc>
        <w:tc>
          <w:tcPr>
            <w:tcW w:w="1329" w:type="dxa"/>
          </w:tcPr>
          <w:p w14:paraId="1C4C0FBC" w14:textId="72816C30" w:rsidR="00915279" w:rsidRPr="00A07913" w:rsidRDefault="00915279" w:rsidP="00915279">
            <w:pPr>
              <w:pStyle w:val="TableBodyRight"/>
            </w:pPr>
            <w:r w:rsidRPr="00A07913">
              <w:t>2,764</w:t>
            </w:r>
          </w:p>
        </w:tc>
      </w:tr>
      <w:tr w:rsidR="00915279" w:rsidRPr="00A07913" w14:paraId="075E849F" w14:textId="77777777" w:rsidTr="00034383">
        <w:tc>
          <w:tcPr>
            <w:tcW w:w="6414" w:type="dxa"/>
            <w:tcBorders>
              <w:bottom w:val="single" w:sz="4" w:space="0" w:color="auto"/>
            </w:tcBorders>
          </w:tcPr>
          <w:p w14:paraId="1B0A9A8B" w14:textId="77777777" w:rsidR="00915279" w:rsidRPr="00A07913" w:rsidRDefault="00915279" w:rsidP="00915279">
            <w:pPr>
              <w:pStyle w:val="TableBody"/>
            </w:pPr>
          </w:p>
        </w:tc>
        <w:tc>
          <w:tcPr>
            <w:tcW w:w="1329" w:type="dxa"/>
            <w:tcBorders>
              <w:bottom w:val="single" w:sz="4" w:space="0" w:color="auto"/>
            </w:tcBorders>
          </w:tcPr>
          <w:p w14:paraId="00D77F4C" w14:textId="75DF2391" w:rsidR="00915279" w:rsidRPr="00A07913" w:rsidRDefault="00915279" w:rsidP="00915279">
            <w:pPr>
              <w:pStyle w:val="TableBodyBoldRight"/>
            </w:pPr>
            <w:r w:rsidRPr="00A07913">
              <w:t>3,996,376</w:t>
            </w:r>
          </w:p>
        </w:tc>
        <w:tc>
          <w:tcPr>
            <w:tcW w:w="1329" w:type="dxa"/>
            <w:tcBorders>
              <w:bottom w:val="single" w:sz="4" w:space="0" w:color="auto"/>
            </w:tcBorders>
          </w:tcPr>
          <w:p w14:paraId="663B2DF2" w14:textId="050FAF73" w:rsidR="00915279" w:rsidRPr="00A07913" w:rsidRDefault="00915279" w:rsidP="00915279">
            <w:pPr>
              <w:pStyle w:val="TableBodyBoldRight"/>
            </w:pPr>
            <w:r w:rsidRPr="00A07913">
              <w:t>3,795,937</w:t>
            </w:r>
          </w:p>
        </w:tc>
      </w:tr>
      <w:tr w:rsidR="00915279" w:rsidRPr="00A07913" w14:paraId="39B27BB4" w14:textId="77777777" w:rsidTr="00034383">
        <w:tc>
          <w:tcPr>
            <w:tcW w:w="6414" w:type="dxa"/>
            <w:tcBorders>
              <w:bottom w:val="single" w:sz="12" w:space="0" w:color="auto"/>
            </w:tcBorders>
          </w:tcPr>
          <w:p w14:paraId="50126F53" w14:textId="07804BEF" w:rsidR="00915279" w:rsidRPr="00A07913" w:rsidRDefault="00915279" w:rsidP="00915279">
            <w:pPr>
              <w:pStyle w:val="TableBodyBold"/>
            </w:pPr>
            <w:r w:rsidRPr="00A07913">
              <w:t>Comprehensive Result</w:t>
            </w:r>
          </w:p>
        </w:tc>
        <w:tc>
          <w:tcPr>
            <w:tcW w:w="1329" w:type="dxa"/>
            <w:tcBorders>
              <w:bottom w:val="single" w:sz="12" w:space="0" w:color="auto"/>
            </w:tcBorders>
          </w:tcPr>
          <w:p w14:paraId="6E459964" w14:textId="3D22ACE6" w:rsidR="00915279" w:rsidRPr="00A07913" w:rsidRDefault="00915279" w:rsidP="00915279">
            <w:pPr>
              <w:pStyle w:val="TableBodyBoldRight"/>
            </w:pPr>
            <w:r w:rsidRPr="00A07913">
              <w:t>58,065</w:t>
            </w:r>
          </w:p>
        </w:tc>
        <w:tc>
          <w:tcPr>
            <w:tcW w:w="1329" w:type="dxa"/>
            <w:tcBorders>
              <w:bottom w:val="single" w:sz="12" w:space="0" w:color="auto"/>
            </w:tcBorders>
          </w:tcPr>
          <w:p w14:paraId="7F1A9426" w14:textId="6D599AF1" w:rsidR="00915279" w:rsidRPr="00A07913" w:rsidRDefault="00915279" w:rsidP="00915279">
            <w:pPr>
              <w:pStyle w:val="TableBodyBoldRight"/>
            </w:pPr>
            <w:r w:rsidRPr="00A07913">
              <w:t>182,026</w:t>
            </w:r>
          </w:p>
        </w:tc>
      </w:tr>
    </w:tbl>
    <w:p w14:paraId="7B503737" w14:textId="77777777" w:rsidR="00915279" w:rsidRPr="00A07913" w:rsidRDefault="00F336B9" w:rsidP="0066704D">
      <w:pPr>
        <w:pStyle w:val="Heading2Financials"/>
      </w:pPr>
      <w:bookmarkStart w:id="15" w:name="_Toc211267672"/>
      <w:r w:rsidRPr="00A07913">
        <w:lastRenderedPageBreak/>
        <w:t>Balance Sheet</w:t>
      </w:r>
      <w:bookmarkEnd w:id="15"/>
    </w:p>
    <w:p w14:paraId="45EF520C" w14:textId="4F633A88" w:rsidR="00F336B9" w:rsidRPr="00A07913" w:rsidRDefault="00F336B9" w:rsidP="00915279">
      <w:pPr>
        <w:pStyle w:val="IntrotextFinancials"/>
      </w:pPr>
      <w:r w:rsidRPr="00A07913">
        <w:t xml:space="preserve">as </w:t>
      </w:r>
      <w:proofErr w:type="gramStart"/>
      <w:r w:rsidRPr="00A07913">
        <w:t>at</w:t>
      </w:r>
      <w:proofErr w:type="gramEnd"/>
      <w:r w:rsidRPr="00A07913">
        <w:t xml:space="preserve"> 30 June 2025</w:t>
      </w:r>
    </w:p>
    <w:tbl>
      <w:tblPr>
        <w:tblStyle w:val="TableGrid"/>
        <w:tblW w:w="9072" w:type="dxa"/>
        <w:tblLayout w:type="fixed"/>
        <w:tblLook w:val="06E0" w:firstRow="1" w:lastRow="1" w:firstColumn="1" w:lastColumn="0" w:noHBand="1" w:noVBand="1"/>
      </w:tblPr>
      <w:tblGrid>
        <w:gridCol w:w="6314"/>
        <w:gridCol w:w="1379"/>
        <w:gridCol w:w="1379"/>
      </w:tblGrid>
      <w:tr w:rsidR="008A5E75" w:rsidRPr="00A07913" w14:paraId="43EED60B" w14:textId="77777777" w:rsidTr="00034383">
        <w:trPr>
          <w:cnfStyle w:val="100000000000" w:firstRow="1" w:lastRow="0" w:firstColumn="0" w:lastColumn="0" w:oddVBand="0" w:evenVBand="0" w:oddHBand="0" w:evenHBand="0" w:firstRowFirstColumn="0" w:firstRowLastColumn="0" w:lastRowFirstColumn="0" w:lastRowLastColumn="0"/>
          <w:tblHeader/>
        </w:trPr>
        <w:tc>
          <w:tcPr>
            <w:tcW w:w="6314" w:type="dxa"/>
          </w:tcPr>
          <w:p w14:paraId="09F5FFDF" w14:textId="77777777" w:rsidR="008A5E75" w:rsidRPr="00A07913" w:rsidRDefault="008A5E75" w:rsidP="008A5E75">
            <w:pPr>
              <w:pStyle w:val="TableColumnHead"/>
              <w:spacing w:before="60" w:after="60"/>
            </w:pPr>
          </w:p>
        </w:tc>
        <w:tc>
          <w:tcPr>
            <w:tcW w:w="1379" w:type="dxa"/>
          </w:tcPr>
          <w:p w14:paraId="3D65C59C" w14:textId="295C99EC" w:rsidR="008A5E75" w:rsidRPr="00A07913" w:rsidRDefault="008A5E75" w:rsidP="008A5E75">
            <w:pPr>
              <w:pStyle w:val="TableColumnHeadRight"/>
              <w:spacing w:before="60" w:after="60"/>
            </w:pPr>
            <w:r w:rsidRPr="00A07913">
              <w:t>2025</w:t>
            </w:r>
          </w:p>
          <w:p w14:paraId="045AC2F9" w14:textId="77777777" w:rsidR="008A5E75" w:rsidRPr="00A07913" w:rsidRDefault="008A5E75" w:rsidP="008A5E75">
            <w:pPr>
              <w:pStyle w:val="TableColumnHeadRight"/>
              <w:spacing w:before="60" w:after="60"/>
            </w:pPr>
            <w:r w:rsidRPr="00A07913">
              <w:t>$</w:t>
            </w:r>
          </w:p>
        </w:tc>
        <w:tc>
          <w:tcPr>
            <w:tcW w:w="1379" w:type="dxa"/>
          </w:tcPr>
          <w:p w14:paraId="28F68102" w14:textId="1DDF3E97" w:rsidR="008A5E75" w:rsidRPr="00A07913" w:rsidRDefault="008A5E75" w:rsidP="008A5E75">
            <w:pPr>
              <w:pStyle w:val="TableColumnHeadRight"/>
              <w:spacing w:before="60" w:after="60"/>
            </w:pPr>
            <w:r w:rsidRPr="00A07913">
              <w:t>2024</w:t>
            </w:r>
          </w:p>
          <w:p w14:paraId="13BFE632" w14:textId="77777777" w:rsidR="008A5E75" w:rsidRPr="00A07913" w:rsidRDefault="008A5E75" w:rsidP="008A5E75">
            <w:pPr>
              <w:pStyle w:val="TableColumnHeadRight"/>
              <w:spacing w:before="60" w:after="60"/>
            </w:pPr>
            <w:r w:rsidRPr="00A07913">
              <w:t>$</w:t>
            </w:r>
          </w:p>
        </w:tc>
      </w:tr>
      <w:tr w:rsidR="00C77008" w:rsidRPr="00A07913" w14:paraId="09B54AFF" w14:textId="77777777" w:rsidTr="006A707D">
        <w:tc>
          <w:tcPr>
            <w:tcW w:w="9072" w:type="dxa"/>
            <w:gridSpan w:val="3"/>
          </w:tcPr>
          <w:p w14:paraId="2DDCC66F" w14:textId="643318BE" w:rsidR="00C77008" w:rsidRPr="00A07913" w:rsidRDefault="00C77008" w:rsidP="00C77008">
            <w:pPr>
              <w:pStyle w:val="TableBodyBoldColour"/>
              <w:spacing w:before="60" w:after="60"/>
            </w:pPr>
            <w:r w:rsidRPr="00A07913">
              <w:t>Assets</w:t>
            </w:r>
          </w:p>
        </w:tc>
      </w:tr>
      <w:tr w:rsidR="008A5E75" w:rsidRPr="00A07913" w14:paraId="398FD756" w14:textId="77777777" w:rsidTr="00034383">
        <w:tc>
          <w:tcPr>
            <w:tcW w:w="9072" w:type="dxa"/>
            <w:gridSpan w:val="3"/>
          </w:tcPr>
          <w:p w14:paraId="0B0AD4BC" w14:textId="4FFD0D21" w:rsidR="008A5E75" w:rsidRPr="00A07913" w:rsidRDefault="008A5E75" w:rsidP="00C77008">
            <w:pPr>
              <w:pStyle w:val="TableBodyBold"/>
              <w:spacing w:before="60" w:after="60"/>
            </w:pPr>
            <w:r w:rsidRPr="00A07913">
              <w:t>Current Assets</w:t>
            </w:r>
          </w:p>
        </w:tc>
      </w:tr>
      <w:tr w:rsidR="008A5E75" w:rsidRPr="00A07913" w14:paraId="22E64618" w14:textId="77777777" w:rsidTr="00034383">
        <w:tc>
          <w:tcPr>
            <w:tcW w:w="6314" w:type="dxa"/>
          </w:tcPr>
          <w:p w14:paraId="5E44CA11" w14:textId="4371F3E6" w:rsidR="008A5E75" w:rsidRPr="00A07913" w:rsidRDefault="008A5E75" w:rsidP="00C77008">
            <w:pPr>
              <w:pStyle w:val="TableBody"/>
              <w:spacing w:before="60" w:after="60"/>
            </w:pPr>
            <w:r w:rsidRPr="00A07913">
              <w:t>Cash and Cash Equivalents</w:t>
            </w:r>
          </w:p>
        </w:tc>
        <w:tc>
          <w:tcPr>
            <w:tcW w:w="1379" w:type="dxa"/>
          </w:tcPr>
          <w:p w14:paraId="1008E77D" w14:textId="60684C6F" w:rsidR="008A5E75" w:rsidRPr="00A07913" w:rsidRDefault="008A5E75" w:rsidP="00C77008">
            <w:pPr>
              <w:pStyle w:val="TableBodyRight"/>
              <w:spacing w:before="60" w:after="60"/>
            </w:pPr>
            <w:r w:rsidRPr="00A07913">
              <w:t>472,404</w:t>
            </w:r>
          </w:p>
        </w:tc>
        <w:tc>
          <w:tcPr>
            <w:tcW w:w="1379" w:type="dxa"/>
          </w:tcPr>
          <w:p w14:paraId="40A55CCF" w14:textId="3ECE6B4A" w:rsidR="008A5E75" w:rsidRPr="00A07913" w:rsidRDefault="008A5E75" w:rsidP="00C77008">
            <w:pPr>
              <w:pStyle w:val="TableBodyRight"/>
              <w:spacing w:before="60" w:after="60"/>
            </w:pPr>
            <w:r w:rsidRPr="00A07913">
              <w:t>1,578,523</w:t>
            </w:r>
          </w:p>
        </w:tc>
      </w:tr>
      <w:tr w:rsidR="008A5E75" w:rsidRPr="00A07913" w14:paraId="6753F161" w14:textId="77777777" w:rsidTr="00034383">
        <w:tc>
          <w:tcPr>
            <w:tcW w:w="6314" w:type="dxa"/>
          </w:tcPr>
          <w:p w14:paraId="771BD8D6" w14:textId="071665B7" w:rsidR="008A5E75" w:rsidRPr="00A07913" w:rsidRDefault="008A5E75" w:rsidP="00C77008">
            <w:pPr>
              <w:pStyle w:val="TableBody"/>
              <w:spacing w:before="60" w:after="60"/>
            </w:pPr>
            <w:r w:rsidRPr="00A07913">
              <w:t>Trade and Other Receivables</w:t>
            </w:r>
          </w:p>
        </w:tc>
        <w:tc>
          <w:tcPr>
            <w:tcW w:w="1379" w:type="dxa"/>
          </w:tcPr>
          <w:p w14:paraId="025A8CF2" w14:textId="61F253C2" w:rsidR="008A5E75" w:rsidRPr="00A07913" w:rsidRDefault="008A5E75" w:rsidP="00C77008">
            <w:pPr>
              <w:pStyle w:val="TableBodyRight"/>
              <w:spacing w:before="60" w:after="60"/>
            </w:pPr>
            <w:r w:rsidRPr="00A07913">
              <w:t>281,752</w:t>
            </w:r>
          </w:p>
        </w:tc>
        <w:tc>
          <w:tcPr>
            <w:tcW w:w="1379" w:type="dxa"/>
          </w:tcPr>
          <w:p w14:paraId="66DDD57C" w14:textId="731BAB8D" w:rsidR="008A5E75" w:rsidRPr="00A07913" w:rsidRDefault="008A5E75" w:rsidP="00C77008">
            <w:pPr>
              <w:pStyle w:val="TableBodyRight"/>
              <w:spacing w:before="60" w:after="60"/>
            </w:pPr>
            <w:r w:rsidRPr="00A07913">
              <w:t>121,469</w:t>
            </w:r>
          </w:p>
        </w:tc>
      </w:tr>
      <w:tr w:rsidR="008A5E75" w:rsidRPr="00A07913" w14:paraId="71A1985C" w14:textId="77777777" w:rsidTr="00034383">
        <w:tc>
          <w:tcPr>
            <w:tcW w:w="6314" w:type="dxa"/>
          </w:tcPr>
          <w:p w14:paraId="1A600655" w14:textId="6A028BAF" w:rsidR="008A5E75" w:rsidRPr="00A07913" w:rsidRDefault="008A5E75" w:rsidP="00C77008">
            <w:pPr>
              <w:pStyle w:val="TableBody"/>
              <w:spacing w:before="60" w:after="60"/>
            </w:pPr>
            <w:r w:rsidRPr="00A07913">
              <w:t>Financial Assets</w:t>
            </w:r>
          </w:p>
        </w:tc>
        <w:tc>
          <w:tcPr>
            <w:tcW w:w="1379" w:type="dxa"/>
          </w:tcPr>
          <w:p w14:paraId="70DFBA86" w14:textId="1BE622D2" w:rsidR="008A5E75" w:rsidRPr="00A07913" w:rsidRDefault="008A5E75" w:rsidP="00C77008">
            <w:pPr>
              <w:pStyle w:val="TableBodyRight"/>
              <w:spacing w:before="60" w:after="60"/>
            </w:pPr>
            <w:r w:rsidRPr="00A07913">
              <w:t>2,200,000</w:t>
            </w:r>
          </w:p>
        </w:tc>
        <w:tc>
          <w:tcPr>
            <w:tcW w:w="1379" w:type="dxa"/>
          </w:tcPr>
          <w:p w14:paraId="5203AA1A" w14:textId="3950949D" w:rsidR="008A5E75" w:rsidRPr="00A07913" w:rsidRDefault="008A5E75" w:rsidP="00C77008">
            <w:pPr>
              <w:pStyle w:val="TableBodyRight"/>
              <w:spacing w:before="60" w:after="60"/>
            </w:pPr>
            <w:r w:rsidRPr="00A07913">
              <w:t>1,200,000</w:t>
            </w:r>
          </w:p>
        </w:tc>
      </w:tr>
      <w:tr w:rsidR="008A5E75" w:rsidRPr="00A07913" w14:paraId="5BE32BBA" w14:textId="77777777" w:rsidTr="00034383">
        <w:tc>
          <w:tcPr>
            <w:tcW w:w="6314" w:type="dxa"/>
          </w:tcPr>
          <w:p w14:paraId="5F5EF75C" w14:textId="77777777" w:rsidR="008A5E75" w:rsidRPr="00A07913" w:rsidRDefault="008A5E75" w:rsidP="00C77008">
            <w:pPr>
              <w:pStyle w:val="TableBody"/>
              <w:spacing w:before="60" w:after="60"/>
            </w:pPr>
          </w:p>
        </w:tc>
        <w:tc>
          <w:tcPr>
            <w:tcW w:w="1379" w:type="dxa"/>
          </w:tcPr>
          <w:p w14:paraId="59445AAA" w14:textId="43AC9F66" w:rsidR="008A5E75" w:rsidRPr="00A07913" w:rsidRDefault="008A5E75" w:rsidP="00C77008">
            <w:pPr>
              <w:pStyle w:val="TableBodyBoldRight"/>
              <w:spacing w:before="60" w:after="60"/>
            </w:pPr>
            <w:r w:rsidRPr="00A07913">
              <w:t>2,954,156</w:t>
            </w:r>
          </w:p>
        </w:tc>
        <w:tc>
          <w:tcPr>
            <w:tcW w:w="1379" w:type="dxa"/>
          </w:tcPr>
          <w:p w14:paraId="2E570839" w14:textId="538534B6" w:rsidR="008A5E75" w:rsidRPr="00A07913" w:rsidRDefault="008A5E75" w:rsidP="00C77008">
            <w:pPr>
              <w:pStyle w:val="TableBodyBoldRight"/>
              <w:spacing w:before="60" w:after="60"/>
            </w:pPr>
            <w:r w:rsidRPr="00A07913">
              <w:t>2,899,992</w:t>
            </w:r>
          </w:p>
        </w:tc>
      </w:tr>
      <w:tr w:rsidR="008A5E75" w:rsidRPr="00A07913" w14:paraId="3901A586" w14:textId="77777777" w:rsidTr="00034383">
        <w:tc>
          <w:tcPr>
            <w:tcW w:w="6314" w:type="dxa"/>
          </w:tcPr>
          <w:p w14:paraId="3511612D" w14:textId="25EB0D92" w:rsidR="008A5E75" w:rsidRPr="00A07913" w:rsidRDefault="008A5E75" w:rsidP="00C77008">
            <w:pPr>
              <w:pStyle w:val="TableBodyBold"/>
              <w:spacing w:before="60" w:after="60"/>
            </w:pPr>
            <w:r w:rsidRPr="00A07913">
              <w:t>Non-Current Assets</w:t>
            </w:r>
          </w:p>
        </w:tc>
        <w:tc>
          <w:tcPr>
            <w:tcW w:w="1379" w:type="dxa"/>
          </w:tcPr>
          <w:p w14:paraId="76C9D6AF" w14:textId="77777777" w:rsidR="008A5E75" w:rsidRPr="00A07913" w:rsidRDefault="008A5E75" w:rsidP="00C77008">
            <w:pPr>
              <w:pStyle w:val="TableBodyRight"/>
              <w:spacing w:before="60" w:after="60"/>
            </w:pPr>
          </w:p>
        </w:tc>
        <w:tc>
          <w:tcPr>
            <w:tcW w:w="1379" w:type="dxa"/>
          </w:tcPr>
          <w:p w14:paraId="383DE186" w14:textId="77777777" w:rsidR="008A5E75" w:rsidRPr="00A07913" w:rsidRDefault="008A5E75" w:rsidP="00C77008">
            <w:pPr>
              <w:pStyle w:val="TableBodyRight"/>
              <w:spacing w:before="60" w:after="60"/>
            </w:pPr>
          </w:p>
        </w:tc>
      </w:tr>
      <w:tr w:rsidR="008A5E75" w:rsidRPr="00A07913" w14:paraId="6F908BC2" w14:textId="77777777" w:rsidTr="00034383">
        <w:tc>
          <w:tcPr>
            <w:tcW w:w="6314" w:type="dxa"/>
          </w:tcPr>
          <w:p w14:paraId="0F37E956" w14:textId="1F4393C6" w:rsidR="008A5E75" w:rsidRPr="00A07913" w:rsidRDefault="008A5E75" w:rsidP="00C77008">
            <w:pPr>
              <w:pStyle w:val="TableBody"/>
              <w:spacing w:before="60" w:after="60"/>
            </w:pPr>
            <w:r w:rsidRPr="00A07913">
              <w:t>Plant and Equipment</w:t>
            </w:r>
          </w:p>
        </w:tc>
        <w:tc>
          <w:tcPr>
            <w:tcW w:w="1379" w:type="dxa"/>
          </w:tcPr>
          <w:p w14:paraId="6EFF520B" w14:textId="64AE21B9" w:rsidR="008A5E75" w:rsidRPr="00A07913" w:rsidRDefault="008A5E75" w:rsidP="00C77008">
            <w:pPr>
              <w:pStyle w:val="TableBodyRight"/>
              <w:spacing w:before="60" w:after="60"/>
            </w:pPr>
            <w:r w:rsidRPr="00A07913">
              <w:t>17,446</w:t>
            </w:r>
          </w:p>
        </w:tc>
        <w:tc>
          <w:tcPr>
            <w:tcW w:w="1379" w:type="dxa"/>
          </w:tcPr>
          <w:p w14:paraId="53FB6CFA" w14:textId="38D56C7B" w:rsidR="008A5E75" w:rsidRPr="00A07913" w:rsidRDefault="008A5E75" w:rsidP="00C77008">
            <w:pPr>
              <w:pStyle w:val="TableBodyRight"/>
              <w:spacing w:before="60" w:after="60"/>
            </w:pPr>
            <w:r w:rsidRPr="00A07913">
              <w:t>21,442</w:t>
            </w:r>
          </w:p>
        </w:tc>
      </w:tr>
      <w:tr w:rsidR="008A5E75" w:rsidRPr="00A07913" w14:paraId="48EF4FC5" w14:textId="77777777" w:rsidTr="00034383">
        <w:tc>
          <w:tcPr>
            <w:tcW w:w="6314" w:type="dxa"/>
          </w:tcPr>
          <w:p w14:paraId="05DA6822" w14:textId="6EAF78FB" w:rsidR="008A5E75" w:rsidRPr="00A07913" w:rsidRDefault="008A5E75" w:rsidP="00C77008">
            <w:pPr>
              <w:pStyle w:val="TableBody"/>
              <w:spacing w:before="60" w:after="60"/>
            </w:pPr>
            <w:r w:rsidRPr="00A07913">
              <w:t>Right of Use Assets</w:t>
            </w:r>
          </w:p>
        </w:tc>
        <w:tc>
          <w:tcPr>
            <w:tcW w:w="1379" w:type="dxa"/>
          </w:tcPr>
          <w:p w14:paraId="26D98106" w14:textId="5CC12E44" w:rsidR="008A5E75" w:rsidRPr="00A07913" w:rsidRDefault="008A5E75" w:rsidP="00C77008">
            <w:pPr>
              <w:pStyle w:val="TableBodyRight"/>
              <w:spacing w:before="60" w:after="60"/>
            </w:pPr>
            <w:r w:rsidRPr="00A07913">
              <w:t>170,857</w:t>
            </w:r>
          </w:p>
        </w:tc>
        <w:tc>
          <w:tcPr>
            <w:tcW w:w="1379" w:type="dxa"/>
          </w:tcPr>
          <w:p w14:paraId="01377E27" w14:textId="7A18D4EB" w:rsidR="008A5E75" w:rsidRPr="00A07913" w:rsidRDefault="008A5E75" w:rsidP="00C77008">
            <w:pPr>
              <w:pStyle w:val="TableBodyRight"/>
              <w:spacing w:before="60" w:after="60"/>
            </w:pPr>
            <w:r w:rsidRPr="00A07913">
              <w:t>-</w:t>
            </w:r>
          </w:p>
        </w:tc>
      </w:tr>
      <w:tr w:rsidR="008A5E75" w:rsidRPr="00A07913" w14:paraId="2C91DF06" w14:textId="77777777" w:rsidTr="00034383">
        <w:tc>
          <w:tcPr>
            <w:tcW w:w="6314" w:type="dxa"/>
            <w:tcBorders>
              <w:bottom w:val="single" w:sz="4" w:space="0" w:color="auto"/>
            </w:tcBorders>
          </w:tcPr>
          <w:p w14:paraId="174E829F" w14:textId="77777777" w:rsidR="008A5E75" w:rsidRPr="00A07913" w:rsidRDefault="008A5E75" w:rsidP="00C77008">
            <w:pPr>
              <w:pStyle w:val="TableBody"/>
              <w:spacing w:before="60" w:after="60"/>
            </w:pPr>
          </w:p>
        </w:tc>
        <w:tc>
          <w:tcPr>
            <w:tcW w:w="1379" w:type="dxa"/>
            <w:tcBorders>
              <w:bottom w:val="single" w:sz="4" w:space="0" w:color="auto"/>
            </w:tcBorders>
          </w:tcPr>
          <w:p w14:paraId="39F5CC07" w14:textId="02EFDB6D" w:rsidR="008A5E75" w:rsidRPr="00A07913" w:rsidRDefault="008A5E75" w:rsidP="00C77008">
            <w:pPr>
              <w:pStyle w:val="TableBodyBoldRight"/>
              <w:spacing w:before="60" w:after="60"/>
            </w:pPr>
            <w:r w:rsidRPr="00A07913">
              <w:t>188,304</w:t>
            </w:r>
          </w:p>
        </w:tc>
        <w:tc>
          <w:tcPr>
            <w:tcW w:w="1379" w:type="dxa"/>
            <w:tcBorders>
              <w:bottom w:val="single" w:sz="4" w:space="0" w:color="auto"/>
            </w:tcBorders>
          </w:tcPr>
          <w:p w14:paraId="25A10036" w14:textId="0A531555" w:rsidR="008A5E75" w:rsidRPr="00A07913" w:rsidRDefault="008A5E75" w:rsidP="00C77008">
            <w:pPr>
              <w:pStyle w:val="TableBodyBoldRight"/>
              <w:spacing w:before="60" w:after="60"/>
            </w:pPr>
            <w:r w:rsidRPr="00A07913">
              <w:t>21,442</w:t>
            </w:r>
          </w:p>
        </w:tc>
      </w:tr>
      <w:tr w:rsidR="008A5E75" w:rsidRPr="00A07913" w14:paraId="3E346D51" w14:textId="77777777" w:rsidTr="00034383">
        <w:tc>
          <w:tcPr>
            <w:tcW w:w="6314" w:type="dxa"/>
            <w:tcBorders>
              <w:bottom w:val="single" w:sz="12" w:space="0" w:color="auto"/>
            </w:tcBorders>
          </w:tcPr>
          <w:p w14:paraId="7325C6FD" w14:textId="433B5D23" w:rsidR="008A5E75" w:rsidRPr="00A07913" w:rsidRDefault="008A5E75" w:rsidP="00C77008">
            <w:pPr>
              <w:pStyle w:val="TableBodyBold"/>
              <w:spacing w:before="60" w:after="60"/>
            </w:pPr>
            <w:r w:rsidRPr="00A07913">
              <w:t>T</w:t>
            </w:r>
            <w:r w:rsidR="001D6DFC" w:rsidRPr="00A07913">
              <w:t>otal Assets</w:t>
            </w:r>
          </w:p>
        </w:tc>
        <w:tc>
          <w:tcPr>
            <w:tcW w:w="1379" w:type="dxa"/>
            <w:tcBorders>
              <w:bottom w:val="single" w:sz="12" w:space="0" w:color="auto"/>
            </w:tcBorders>
          </w:tcPr>
          <w:p w14:paraId="0B4FC1A3" w14:textId="2CC5FB69" w:rsidR="008A5E75" w:rsidRPr="00A07913" w:rsidRDefault="008A5E75" w:rsidP="00C77008">
            <w:pPr>
              <w:pStyle w:val="TableBodyBoldRight"/>
              <w:spacing w:before="60" w:after="60"/>
            </w:pPr>
            <w:r w:rsidRPr="00A07913">
              <w:t>3,142,459</w:t>
            </w:r>
          </w:p>
        </w:tc>
        <w:tc>
          <w:tcPr>
            <w:tcW w:w="1379" w:type="dxa"/>
            <w:tcBorders>
              <w:bottom w:val="single" w:sz="12" w:space="0" w:color="auto"/>
            </w:tcBorders>
          </w:tcPr>
          <w:p w14:paraId="0DC44915" w14:textId="4900CE64" w:rsidR="008A5E75" w:rsidRPr="00A07913" w:rsidRDefault="008A5E75" w:rsidP="00C77008">
            <w:pPr>
              <w:pStyle w:val="TableBodyBoldRight"/>
              <w:spacing w:before="60" w:after="60"/>
            </w:pPr>
            <w:r w:rsidRPr="00A07913">
              <w:t>2,921,434</w:t>
            </w:r>
          </w:p>
        </w:tc>
      </w:tr>
      <w:tr w:rsidR="008A5E75" w:rsidRPr="00A07913" w14:paraId="056756E2" w14:textId="77777777" w:rsidTr="00034383">
        <w:tc>
          <w:tcPr>
            <w:tcW w:w="9072" w:type="dxa"/>
            <w:gridSpan w:val="3"/>
          </w:tcPr>
          <w:p w14:paraId="7C528939" w14:textId="20B96C00" w:rsidR="008A5E75" w:rsidRPr="00A07913" w:rsidRDefault="008A5E75" w:rsidP="00C77008">
            <w:pPr>
              <w:pStyle w:val="TableBodyBoldColour"/>
              <w:spacing w:before="60" w:after="60"/>
            </w:pPr>
            <w:r w:rsidRPr="00A07913">
              <w:t>L</w:t>
            </w:r>
            <w:r w:rsidR="001D6DFC" w:rsidRPr="00A07913">
              <w:t>iabilities</w:t>
            </w:r>
          </w:p>
        </w:tc>
      </w:tr>
      <w:tr w:rsidR="008A5E75" w:rsidRPr="00A07913" w14:paraId="155CC7A6" w14:textId="77777777" w:rsidTr="00034383">
        <w:tc>
          <w:tcPr>
            <w:tcW w:w="9072" w:type="dxa"/>
            <w:gridSpan w:val="3"/>
          </w:tcPr>
          <w:p w14:paraId="687CC349" w14:textId="24B15E46" w:rsidR="008A5E75" w:rsidRPr="00A07913" w:rsidRDefault="008A5E75" w:rsidP="00C77008">
            <w:pPr>
              <w:pStyle w:val="TableBodyBold"/>
              <w:spacing w:before="60" w:after="60"/>
            </w:pPr>
            <w:r w:rsidRPr="00A07913">
              <w:t>Current Liabilities</w:t>
            </w:r>
          </w:p>
        </w:tc>
      </w:tr>
      <w:tr w:rsidR="008A5E75" w:rsidRPr="00A07913" w14:paraId="0A6DF45E" w14:textId="77777777" w:rsidTr="00034383">
        <w:tc>
          <w:tcPr>
            <w:tcW w:w="6314" w:type="dxa"/>
          </w:tcPr>
          <w:p w14:paraId="2363F603" w14:textId="7C691526" w:rsidR="008A5E75" w:rsidRPr="00A07913" w:rsidRDefault="008A5E75" w:rsidP="00C77008">
            <w:pPr>
              <w:pStyle w:val="TableBody"/>
              <w:spacing w:before="60" w:after="60"/>
            </w:pPr>
            <w:r w:rsidRPr="00A07913">
              <w:t>Trade and Other Payables</w:t>
            </w:r>
          </w:p>
        </w:tc>
        <w:tc>
          <w:tcPr>
            <w:tcW w:w="1379" w:type="dxa"/>
          </w:tcPr>
          <w:p w14:paraId="4CE1883D" w14:textId="271230C8" w:rsidR="008A5E75" w:rsidRPr="00A07913" w:rsidRDefault="008A5E75" w:rsidP="00C77008">
            <w:pPr>
              <w:pStyle w:val="TableBodyRight"/>
              <w:spacing w:before="60" w:after="60"/>
            </w:pPr>
            <w:r w:rsidRPr="00A07913">
              <w:t>212,525</w:t>
            </w:r>
          </w:p>
        </w:tc>
        <w:tc>
          <w:tcPr>
            <w:tcW w:w="1379" w:type="dxa"/>
          </w:tcPr>
          <w:p w14:paraId="03345A04" w14:textId="3F77F4F9" w:rsidR="008A5E75" w:rsidRPr="00A07913" w:rsidRDefault="008A5E75" w:rsidP="00C77008">
            <w:pPr>
              <w:pStyle w:val="TableBodyRight"/>
              <w:spacing w:before="60" w:after="60"/>
            </w:pPr>
            <w:r w:rsidRPr="00A07913">
              <w:t>251,790</w:t>
            </w:r>
          </w:p>
        </w:tc>
      </w:tr>
      <w:tr w:rsidR="008A5E75" w:rsidRPr="00A07913" w14:paraId="1483AD39" w14:textId="77777777" w:rsidTr="00034383">
        <w:tc>
          <w:tcPr>
            <w:tcW w:w="6314" w:type="dxa"/>
          </w:tcPr>
          <w:p w14:paraId="3744745F" w14:textId="5EA0CE20" w:rsidR="008A5E75" w:rsidRPr="00A07913" w:rsidRDefault="008A5E75" w:rsidP="00C77008">
            <w:pPr>
              <w:pStyle w:val="TableBody"/>
              <w:spacing w:before="60" w:after="60"/>
            </w:pPr>
            <w:r w:rsidRPr="00A07913">
              <w:t>Other Liabilities</w:t>
            </w:r>
          </w:p>
        </w:tc>
        <w:tc>
          <w:tcPr>
            <w:tcW w:w="1379" w:type="dxa"/>
          </w:tcPr>
          <w:p w14:paraId="58313026" w14:textId="4762BEA0" w:rsidR="008A5E75" w:rsidRPr="00A07913" w:rsidRDefault="008A5E75" w:rsidP="00C77008">
            <w:pPr>
              <w:pStyle w:val="TableBodyRight"/>
              <w:spacing w:before="60" w:after="60"/>
            </w:pPr>
            <w:r w:rsidRPr="00A07913">
              <w:t>362,805</w:t>
            </w:r>
          </w:p>
        </w:tc>
        <w:tc>
          <w:tcPr>
            <w:tcW w:w="1379" w:type="dxa"/>
          </w:tcPr>
          <w:p w14:paraId="721115F1" w14:textId="21B2016D" w:rsidR="008A5E75" w:rsidRPr="00A07913" w:rsidRDefault="008A5E75" w:rsidP="00C77008">
            <w:pPr>
              <w:pStyle w:val="TableBodyRight"/>
              <w:spacing w:before="60" w:after="60"/>
            </w:pPr>
            <w:r w:rsidRPr="00A07913">
              <w:t>308,735</w:t>
            </w:r>
          </w:p>
        </w:tc>
      </w:tr>
      <w:tr w:rsidR="008A5E75" w:rsidRPr="00A07913" w14:paraId="4E204E97" w14:textId="77777777" w:rsidTr="00034383">
        <w:tc>
          <w:tcPr>
            <w:tcW w:w="6314" w:type="dxa"/>
          </w:tcPr>
          <w:p w14:paraId="370F9A74" w14:textId="4F7F2DD0" w:rsidR="008A5E75" w:rsidRPr="00A07913" w:rsidRDefault="00262EFA" w:rsidP="00C77008">
            <w:pPr>
              <w:pStyle w:val="TableBody"/>
              <w:spacing w:before="60" w:after="60"/>
            </w:pPr>
            <w:r>
              <w:t>Lease Liability</w:t>
            </w:r>
          </w:p>
        </w:tc>
        <w:tc>
          <w:tcPr>
            <w:tcW w:w="1379" w:type="dxa"/>
          </w:tcPr>
          <w:p w14:paraId="6CA51D31" w14:textId="44ED6A45" w:rsidR="008A5E75" w:rsidRPr="00A07913" w:rsidRDefault="008A5E75" w:rsidP="00C77008">
            <w:pPr>
              <w:pStyle w:val="TableBodyRight"/>
              <w:spacing w:before="60" w:after="60"/>
            </w:pPr>
            <w:r w:rsidRPr="00A07913">
              <w:t>120,556</w:t>
            </w:r>
          </w:p>
        </w:tc>
        <w:tc>
          <w:tcPr>
            <w:tcW w:w="1379" w:type="dxa"/>
          </w:tcPr>
          <w:p w14:paraId="155DE4D4" w14:textId="6312B155" w:rsidR="008A5E75" w:rsidRPr="00A07913" w:rsidRDefault="008A5E75" w:rsidP="00C77008">
            <w:pPr>
              <w:pStyle w:val="TableBodyRight"/>
              <w:spacing w:before="60" w:after="60"/>
            </w:pPr>
            <w:r w:rsidRPr="00A07913">
              <w:t>-</w:t>
            </w:r>
          </w:p>
        </w:tc>
      </w:tr>
      <w:tr w:rsidR="008A5E75" w:rsidRPr="00A07913" w14:paraId="268A2533" w14:textId="77777777" w:rsidTr="00034383">
        <w:tc>
          <w:tcPr>
            <w:tcW w:w="6314" w:type="dxa"/>
          </w:tcPr>
          <w:p w14:paraId="1A992220" w14:textId="64E99D53" w:rsidR="008A5E75" w:rsidRPr="00A07913" w:rsidRDefault="008A5E75" w:rsidP="00C77008">
            <w:pPr>
              <w:pStyle w:val="TableBody"/>
              <w:spacing w:before="60" w:after="60"/>
            </w:pPr>
            <w:r w:rsidRPr="00A07913">
              <w:t>Leave Entitlements</w:t>
            </w:r>
          </w:p>
        </w:tc>
        <w:tc>
          <w:tcPr>
            <w:tcW w:w="1379" w:type="dxa"/>
          </w:tcPr>
          <w:p w14:paraId="7FBEE4DC" w14:textId="0E620B5C" w:rsidR="008A5E75" w:rsidRPr="00A07913" w:rsidRDefault="008A5E75" w:rsidP="00C77008">
            <w:pPr>
              <w:pStyle w:val="TableBodyRight"/>
              <w:spacing w:before="60" w:after="60"/>
            </w:pPr>
            <w:r w:rsidRPr="00A07913">
              <w:t>354,919</w:t>
            </w:r>
          </w:p>
        </w:tc>
        <w:tc>
          <w:tcPr>
            <w:tcW w:w="1379" w:type="dxa"/>
          </w:tcPr>
          <w:p w14:paraId="595ED7D0" w14:textId="43DCFD66" w:rsidR="008A5E75" w:rsidRPr="00A07913" w:rsidRDefault="008A5E75" w:rsidP="00C77008">
            <w:pPr>
              <w:pStyle w:val="TableBodyRight"/>
              <w:spacing w:before="60" w:after="60"/>
            </w:pPr>
            <w:r w:rsidRPr="00A07913">
              <w:t>373,965</w:t>
            </w:r>
          </w:p>
        </w:tc>
      </w:tr>
      <w:tr w:rsidR="008A5E75" w:rsidRPr="00A07913" w14:paraId="3AB80B67" w14:textId="77777777" w:rsidTr="00034383">
        <w:tc>
          <w:tcPr>
            <w:tcW w:w="6314" w:type="dxa"/>
          </w:tcPr>
          <w:p w14:paraId="1CC1D8D1" w14:textId="77777777" w:rsidR="008A5E75" w:rsidRPr="00A07913" w:rsidRDefault="008A5E75" w:rsidP="00C77008">
            <w:pPr>
              <w:pStyle w:val="TableBody"/>
              <w:spacing w:before="60" w:after="60"/>
            </w:pPr>
          </w:p>
        </w:tc>
        <w:tc>
          <w:tcPr>
            <w:tcW w:w="1379" w:type="dxa"/>
          </w:tcPr>
          <w:p w14:paraId="53A781BF" w14:textId="5562CEFB" w:rsidR="008A5E75" w:rsidRPr="00A07913" w:rsidRDefault="008A5E75" w:rsidP="00C77008">
            <w:pPr>
              <w:pStyle w:val="TableBodyBoldRight"/>
              <w:spacing w:before="60" w:after="60"/>
            </w:pPr>
            <w:r w:rsidRPr="00A07913">
              <w:t>1,050,804</w:t>
            </w:r>
          </w:p>
        </w:tc>
        <w:tc>
          <w:tcPr>
            <w:tcW w:w="1379" w:type="dxa"/>
          </w:tcPr>
          <w:p w14:paraId="5C296296" w14:textId="2A771CAE" w:rsidR="008A5E75" w:rsidRPr="00A07913" w:rsidRDefault="008A5E75" w:rsidP="00C77008">
            <w:pPr>
              <w:pStyle w:val="TableBodyBoldRight"/>
              <w:spacing w:before="60" w:after="60"/>
            </w:pPr>
            <w:r w:rsidRPr="00A07913">
              <w:t>934,490</w:t>
            </w:r>
          </w:p>
        </w:tc>
      </w:tr>
      <w:tr w:rsidR="008A5E75" w:rsidRPr="00A07913" w14:paraId="5856EC30" w14:textId="77777777" w:rsidTr="00034383">
        <w:tc>
          <w:tcPr>
            <w:tcW w:w="9072" w:type="dxa"/>
            <w:gridSpan w:val="3"/>
          </w:tcPr>
          <w:p w14:paraId="419A525F" w14:textId="4C24BD3F" w:rsidR="008A5E75" w:rsidRPr="00A07913" w:rsidRDefault="008A5E75" w:rsidP="00C77008">
            <w:pPr>
              <w:pStyle w:val="TableBodyBold"/>
              <w:spacing w:before="60" w:after="60"/>
            </w:pPr>
            <w:proofErr w:type="spellStart"/>
            <w:proofErr w:type="gramStart"/>
            <w:r w:rsidRPr="00A07913">
              <w:t>Non Current</w:t>
            </w:r>
            <w:proofErr w:type="spellEnd"/>
            <w:proofErr w:type="gramEnd"/>
            <w:r w:rsidRPr="00A07913">
              <w:t xml:space="preserve"> Liabilities</w:t>
            </w:r>
          </w:p>
        </w:tc>
      </w:tr>
      <w:tr w:rsidR="008A5E75" w:rsidRPr="00A07913" w14:paraId="5CE83F96" w14:textId="77777777" w:rsidTr="00034383">
        <w:tc>
          <w:tcPr>
            <w:tcW w:w="6314" w:type="dxa"/>
          </w:tcPr>
          <w:p w14:paraId="3FD101E6" w14:textId="3FEED829" w:rsidR="008A5E75" w:rsidRPr="00A07913" w:rsidRDefault="008A5E75" w:rsidP="00C77008">
            <w:pPr>
              <w:pStyle w:val="TableBody"/>
              <w:spacing w:before="60" w:after="60"/>
            </w:pPr>
            <w:r w:rsidRPr="00A07913">
              <w:t>Lease Liability</w:t>
            </w:r>
          </w:p>
        </w:tc>
        <w:tc>
          <w:tcPr>
            <w:tcW w:w="1379" w:type="dxa"/>
          </w:tcPr>
          <w:p w14:paraId="50429F08" w14:textId="48E770F7" w:rsidR="008A5E75" w:rsidRPr="00A07913" w:rsidRDefault="008A5E75" w:rsidP="00C77008">
            <w:pPr>
              <w:pStyle w:val="TableBodyRight"/>
              <w:spacing w:before="60" w:after="60"/>
            </w:pPr>
            <w:r w:rsidRPr="00A07913">
              <w:t>52,305</w:t>
            </w:r>
          </w:p>
        </w:tc>
        <w:tc>
          <w:tcPr>
            <w:tcW w:w="1379" w:type="dxa"/>
          </w:tcPr>
          <w:p w14:paraId="26DBE4E0" w14:textId="71E585ED" w:rsidR="008A5E75" w:rsidRPr="00A07913" w:rsidRDefault="008A5E75" w:rsidP="00C77008">
            <w:pPr>
              <w:pStyle w:val="TableBodyRight"/>
              <w:spacing w:before="60" w:after="60"/>
            </w:pPr>
            <w:r w:rsidRPr="00A07913">
              <w:t>-</w:t>
            </w:r>
          </w:p>
        </w:tc>
      </w:tr>
      <w:tr w:rsidR="008A5E75" w:rsidRPr="00A07913" w14:paraId="730A9A79" w14:textId="77777777" w:rsidTr="00034383">
        <w:tc>
          <w:tcPr>
            <w:tcW w:w="6314" w:type="dxa"/>
          </w:tcPr>
          <w:p w14:paraId="19AFD9F0" w14:textId="46754DA9" w:rsidR="008A5E75" w:rsidRPr="00A07913" w:rsidRDefault="008A5E75" w:rsidP="00C77008">
            <w:pPr>
              <w:pStyle w:val="TableBody"/>
              <w:spacing w:before="60" w:after="60"/>
            </w:pPr>
            <w:r w:rsidRPr="00A07913">
              <w:t>Leave Entitlements</w:t>
            </w:r>
          </w:p>
        </w:tc>
        <w:tc>
          <w:tcPr>
            <w:tcW w:w="1379" w:type="dxa"/>
          </w:tcPr>
          <w:p w14:paraId="0A488044" w14:textId="7FDCD141" w:rsidR="008A5E75" w:rsidRPr="00A07913" w:rsidRDefault="008A5E75" w:rsidP="00C77008">
            <w:pPr>
              <w:pStyle w:val="TableBodyRight"/>
              <w:spacing w:before="60" w:after="60"/>
            </w:pPr>
            <w:r w:rsidRPr="00A07913">
              <w:t>24,636</w:t>
            </w:r>
          </w:p>
        </w:tc>
        <w:tc>
          <w:tcPr>
            <w:tcW w:w="1379" w:type="dxa"/>
          </w:tcPr>
          <w:p w14:paraId="1A6D6D66" w14:textId="28D9EBC0" w:rsidR="008A5E75" w:rsidRPr="00A07913" w:rsidRDefault="008A5E75" w:rsidP="00C77008">
            <w:pPr>
              <w:pStyle w:val="TableBodyRight"/>
              <w:spacing w:before="60" w:after="60"/>
            </w:pPr>
            <w:r w:rsidRPr="00A07913">
              <w:t>30,295</w:t>
            </w:r>
          </w:p>
        </w:tc>
      </w:tr>
      <w:tr w:rsidR="008A5E75" w:rsidRPr="00A07913" w14:paraId="389C80F4" w14:textId="77777777" w:rsidTr="00034383">
        <w:tc>
          <w:tcPr>
            <w:tcW w:w="6314" w:type="dxa"/>
          </w:tcPr>
          <w:p w14:paraId="78D50B8A" w14:textId="77777777" w:rsidR="008A5E75" w:rsidRPr="00A07913" w:rsidRDefault="008A5E75" w:rsidP="00C77008">
            <w:pPr>
              <w:pStyle w:val="TableBody"/>
              <w:spacing w:before="60" w:after="60"/>
            </w:pPr>
          </w:p>
        </w:tc>
        <w:tc>
          <w:tcPr>
            <w:tcW w:w="1379" w:type="dxa"/>
          </w:tcPr>
          <w:p w14:paraId="2028A971" w14:textId="6F9A6DDD" w:rsidR="008A5E75" w:rsidRPr="00A07913" w:rsidRDefault="008A5E75" w:rsidP="00C77008">
            <w:pPr>
              <w:pStyle w:val="TableBodyRight"/>
              <w:spacing w:before="60" w:after="60"/>
            </w:pPr>
            <w:r w:rsidRPr="00A07913">
              <w:t>76,941</w:t>
            </w:r>
          </w:p>
        </w:tc>
        <w:tc>
          <w:tcPr>
            <w:tcW w:w="1379" w:type="dxa"/>
          </w:tcPr>
          <w:p w14:paraId="52F914B7" w14:textId="47667B18" w:rsidR="008A5E75" w:rsidRPr="00A07913" w:rsidRDefault="008A5E75" w:rsidP="00C77008">
            <w:pPr>
              <w:pStyle w:val="TableBodyRight"/>
              <w:spacing w:before="60" w:after="60"/>
            </w:pPr>
            <w:r w:rsidRPr="00A07913">
              <w:t>30,295</w:t>
            </w:r>
          </w:p>
        </w:tc>
      </w:tr>
      <w:tr w:rsidR="008A5E75" w:rsidRPr="00A07913" w14:paraId="3A7F1085" w14:textId="77777777" w:rsidTr="00034383">
        <w:tc>
          <w:tcPr>
            <w:tcW w:w="6314" w:type="dxa"/>
          </w:tcPr>
          <w:p w14:paraId="670BEDA0" w14:textId="48195736" w:rsidR="008A5E75" w:rsidRPr="00A07913" w:rsidRDefault="008A5E75" w:rsidP="00C77008">
            <w:pPr>
              <w:pStyle w:val="TableBodyBold"/>
              <w:spacing w:before="60" w:after="60"/>
            </w:pPr>
            <w:r w:rsidRPr="00A07913">
              <w:t>Total Liabilities</w:t>
            </w:r>
          </w:p>
        </w:tc>
        <w:tc>
          <w:tcPr>
            <w:tcW w:w="1379" w:type="dxa"/>
          </w:tcPr>
          <w:p w14:paraId="4FA7FCEC" w14:textId="4854347B" w:rsidR="008A5E75" w:rsidRPr="00A07913" w:rsidRDefault="008A5E75" w:rsidP="00C77008">
            <w:pPr>
              <w:pStyle w:val="TableBodyBoldRight"/>
              <w:spacing w:before="60" w:after="60"/>
            </w:pPr>
            <w:r w:rsidRPr="00A07913">
              <w:t>1,127,745</w:t>
            </w:r>
          </w:p>
        </w:tc>
        <w:tc>
          <w:tcPr>
            <w:tcW w:w="1379" w:type="dxa"/>
          </w:tcPr>
          <w:p w14:paraId="7A9ED5DA" w14:textId="5AB781F6" w:rsidR="008A5E75" w:rsidRPr="00A07913" w:rsidRDefault="008A5E75" w:rsidP="00C77008">
            <w:pPr>
              <w:pStyle w:val="TableBodyBoldRight"/>
              <w:spacing w:before="60" w:after="60"/>
            </w:pPr>
            <w:r w:rsidRPr="00A07913">
              <w:t>964,785</w:t>
            </w:r>
          </w:p>
        </w:tc>
      </w:tr>
      <w:tr w:rsidR="008A5E75" w:rsidRPr="00A07913" w14:paraId="42F15DBF" w14:textId="77777777" w:rsidTr="00034383">
        <w:tc>
          <w:tcPr>
            <w:tcW w:w="6314" w:type="dxa"/>
          </w:tcPr>
          <w:p w14:paraId="37A98FC4" w14:textId="5473BAD3" w:rsidR="008A5E75" w:rsidRPr="00A07913" w:rsidRDefault="008A5E75" w:rsidP="00C77008">
            <w:pPr>
              <w:pStyle w:val="TableBodyBold"/>
              <w:spacing w:before="60" w:after="60"/>
            </w:pPr>
            <w:r w:rsidRPr="00A07913">
              <w:t>Net Assets</w:t>
            </w:r>
          </w:p>
        </w:tc>
        <w:tc>
          <w:tcPr>
            <w:tcW w:w="1379" w:type="dxa"/>
          </w:tcPr>
          <w:p w14:paraId="7EFD16AF" w14:textId="1B545DC8" w:rsidR="008A5E75" w:rsidRPr="00A07913" w:rsidRDefault="008A5E75" w:rsidP="00C77008">
            <w:pPr>
              <w:pStyle w:val="TableBodyBoldRight"/>
              <w:spacing w:before="60" w:after="60"/>
            </w:pPr>
            <w:r w:rsidRPr="00A07913">
              <w:t>2,014,714</w:t>
            </w:r>
          </w:p>
        </w:tc>
        <w:tc>
          <w:tcPr>
            <w:tcW w:w="1379" w:type="dxa"/>
          </w:tcPr>
          <w:p w14:paraId="4E5C3886" w14:textId="71E91509" w:rsidR="008A5E75" w:rsidRPr="00A07913" w:rsidRDefault="008A5E75" w:rsidP="00C77008">
            <w:pPr>
              <w:pStyle w:val="TableBodyBoldRight"/>
              <w:spacing w:before="60" w:after="60"/>
            </w:pPr>
            <w:r w:rsidRPr="00A07913">
              <w:t>1,956,649</w:t>
            </w:r>
          </w:p>
        </w:tc>
      </w:tr>
      <w:tr w:rsidR="008A5E75" w:rsidRPr="00A07913" w14:paraId="45D45668" w14:textId="77777777" w:rsidTr="00034383">
        <w:tc>
          <w:tcPr>
            <w:tcW w:w="9072" w:type="dxa"/>
            <w:gridSpan w:val="3"/>
          </w:tcPr>
          <w:p w14:paraId="40A645E6" w14:textId="3E7B57CF" w:rsidR="008A5E75" w:rsidRPr="00A07913" w:rsidRDefault="008A5E75" w:rsidP="00C77008">
            <w:pPr>
              <w:pStyle w:val="TableBodyBold"/>
              <w:spacing w:before="60" w:after="60"/>
            </w:pPr>
            <w:r w:rsidRPr="00A07913">
              <w:t>Equity</w:t>
            </w:r>
          </w:p>
        </w:tc>
      </w:tr>
      <w:tr w:rsidR="008A5E75" w:rsidRPr="00A07913" w14:paraId="68EB8B0F" w14:textId="77777777" w:rsidTr="00034383">
        <w:tc>
          <w:tcPr>
            <w:tcW w:w="6314" w:type="dxa"/>
            <w:tcBorders>
              <w:bottom w:val="single" w:sz="4" w:space="0" w:color="auto"/>
            </w:tcBorders>
          </w:tcPr>
          <w:p w14:paraId="7E03A30D" w14:textId="055E3578" w:rsidR="008A5E75" w:rsidRPr="00A07913" w:rsidRDefault="008A5E75" w:rsidP="00C77008">
            <w:pPr>
              <w:pStyle w:val="TableBody"/>
              <w:spacing w:before="60" w:after="60"/>
            </w:pPr>
            <w:r w:rsidRPr="00A07913">
              <w:t>Retained Earnings</w:t>
            </w:r>
          </w:p>
        </w:tc>
        <w:tc>
          <w:tcPr>
            <w:tcW w:w="1379" w:type="dxa"/>
            <w:tcBorders>
              <w:bottom w:val="single" w:sz="4" w:space="0" w:color="auto"/>
            </w:tcBorders>
          </w:tcPr>
          <w:p w14:paraId="6C9330AB" w14:textId="551EF37E" w:rsidR="008A5E75" w:rsidRPr="00A07913" w:rsidRDefault="008A5E75" w:rsidP="00C77008">
            <w:pPr>
              <w:pStyle w:val="TableBodyBoldRight"/>
              <w:spacing w:before="60" w:after="60"/>
            </w:pPr>
            <w:r w:rsidRPr="00A07913">
              <w:t>2,014,714</w:t>
            </w:r>
          </w:p>
        </w:tc>
        <w:tc>
          <w:tcPr>
            <w:tcW w:w="1379" w:type="dxa"/>
            <w:tcBorders>
              <w:bottom w:val="single" w:sz="4" w:space="0" w:color="auto"/>
            </w:tcBorders>
          </w:tcPr>
          <w:p w14:paraId="65BEEF34" w14:textId="260A3F41" w:rsidR="008A5E75" w:rsidRPr="00A07913" w:rsidRDefault="008A5E75" w:rsidP="00C77008">
            <w:pPr>
              <w:pStyle w:val="TableBodyBoldRight"/>
              <w:spacing w:before="60" w:after="60"/>
            </w:pPr>
            <w:r w:rsidRPr="00A07913">
              <w:t>1,956,649</w:t>
            </w:r>
          </w:p>
        </w:tc>
      </w:tr>
      <w:tr w:rsidR="008A5E75" w:rsidRPr="00A07913" w14:paraId="10B65892" w14:textId="77777777" w:rsidTr="00034383">
        <w:trPr>
          <w:cnfStyle w:val="010000000000" w:firstRow="0" w:lastRow="1" w:firstColumn="0" w:lastColumn="0" w:oddVBand="0" w:evenVBand="0" w:oddHBand="0" w:evenHBand="0" w:firstRowFirstColumn="0" w:firstRowLastColumn="0" w:lastRowFirstColumn="0" w:lastRowLastColumn="0"/>
        </w:trPr>
        <w:tc>
          <w:tcPr>
            <w:tcW w:w="6314" w:type="dxa"/>
            <w:tcBorders>
              <w:bottom w:val="single" w:sz="12" w:space="0" w:color="auto"/>
            </w:tcBorders>
          </w:tcPr>
          <w:p w14:paraId="2F42B13E" w14:textId="38E48D00" w:rsidR="008A5E75" w:rsidRPr="00A07913" w:rsidRDefault="008A5E75" w:rsidP="00C77008">
            <w:pPr>
              <w:pStyle w:val="TableBodyBold"/>
              <w:spacing w:before="60" w:after="60"/>
            </w:pPr>
            <w:r w:rsidRPr="00A07913">
              <w:t>Total Equity</w:t>
            </w:r>
          </w:p>
        </w:tc>
        <w:tc>
          <w:tcPr>
            <w:tcW w:w="1379" w:type="dxa"/>
            <w:tcBorders>
              <w:bottom w:val="single" w:sz="12" w:space="0" w:color="auto"/>
            </w:tcBorders>
          </w:tcPr>
          <w:p w14:paraId="2C96557E" w14:textId="6EF3324C" w:rsidR="008A5E75" w:rsidRPr="00A07913" w:rsidRDefault="008A5E75" w:rsidP="00C77008">
            <w:pPr>
              <w:pStyle w:val="TableBodyBoldRight"/>
              <w:spacing w:before="60" w:after="60"/>
            </w:pPr>
            <w:r w:rsidRPr="00A07913">
              <w:t>2,014,714</w:t>
            </w:r>
          </w:p>
        </w:tc>
        <w:tc>
          <w:tcPr>
            <w:tcW w:w="1379" w:type="dxa"/>
            <w:tcBorders>
              <w:bottom w:val="single" w:sz="12" w:space="0" w:color="auto"/>
            </w:tcBorders>
          </w:tcPr>
          <w:p w14:paraId="1E5A7E92" w14:textId="04CAA206" w:rsidR="008A5E75" w:rsidRPr="00A07913" w:rsidRDefault="008A5E75" w:rsidP="00C77008">
            <w:pPr>
              <w:pStyle w:val="TableBodyBoldRight"/>
              <w:spacing w:before="60" w:after="60"/>
            </w:pPr>
            <w:r w:rsidRPr="00A07913">
              <w:t>1,956,649</w:t>
            </w:r>
          </w:p>
        </w:tc>
      </w:tr>
    </w:tbl>
    <w:p w14:paraId="1D9B3F16" w14:textId="77777777" w:rsidR="00915279" w:rsidRPr="00A07913" w:rsidRDefault="00F336B9" w:rsidP="0066704D">
      <w:pPr>
        <w:pStyle w:val="Heading2Financials"/>
      </w:pPr>
      <w:bookmarkStart w:id="16" w:name="_Toc211267673"/>
      <w:r w:rsidRPr="00A07913">
        <w:lastRenderedPageBreak/>
        <w:t>Statement of Change of Equity</w:t>
      </w:r>
      <w:bookmarkEnd w:id="16"/>
    </w:p>
    <w:p w14:paraId="596000BA" w14:textId="67CFE8C3" w:rsidR="00F336B9" w:rsidRPr="00A07913" w:rsidRDefault="00F336B9" w:rsidP="00915279">
      <w:pPr>
        <w:pStyle w:val="IntrotextFinancials"/>
      </w:pPr>
      <w:r w:rsidRPr="00A07913">
        <w:t>for the year ended 30 June 2025</w:t>
      </w:r>
    </w:p>
    <w:tbl>
      <w:tblPr>
        <w:tblStyle w:val="TableGrid"/>
        <w:tblW w:w="9072" w:type="dxa"/>
        <w:tblLayout w:type="fixed"/>
        <w:tblLook w:val="06A0" w:firstRow="1" w:lastRow="0" w:firstColumn="1" w:lastColumn="0" w:noHBand="1" w:noVBand="1"/>
      </w:tblPr>
      <w:tblGrid>
        <w:gridCol w:w="6392"/>
        <w:gridCol w:w="1340"/>
        <w:gridCol w:w="1340"/>
      </w:tblGrid>
      <w:tr w:rsidR="006F371B" w:rsidRPr="00A07913" w14:paraId="3064B2A9" w14:textId="77777777" w:rsidTr="00034383">
        <w:trPr>
          <w:cnfStyle w:val="100000000000" w:firstRow="1" w:lastRow="0" w:firstColumn="0" w:lastColumn="0" w:oddVBand="0" w:evenVBand="0" w:oddHBand="0" w:evenHBand="0" w:firstRowFirstColumn="0" w:firstRowLastColumn="0" w:lastRowFirstColumn="0" w:lastRowLastColumn="0"/>
          <w:tblHeader/>
        </w:trPr>
        <w:tc>
          <w:tcPr>
            <w:tcW w:w="6392" w:type="dxa"/>
          </w:tcPr>
          <w:p w14:paraId="78699D7A" w14:textId="77777777" w:rsidR="006F371B" w:rsidRPr="00A07913" w:rsidRDefault="006F371B" w:rsidP="00034383">
            <w:pPr>
              <w:pStyle w:val="Body"/>
            </w:pPr>
          </w:p>
        </w:tc>
        <w:tc>
          <w:tcPr>
            <w:tcW w:w="1340" w:type="dxa"/>
          </w:tcPr>
          <w:p w14:paraId="06CB4F34" w14:textId="33F8C5D3" w:rsidR="006F371B" w:rsidRPr="00A07913" w:rsidRDefault="006F371B" w:rsidP="00034383">
            <w:pPr>
              <w:pStyle w:val="TableColumnHeadRight"/>
            </w:pPr>
            <w:r w:rsidRPr="00A07913">
              <w:t>2025</w:t>
            </w:r>
          </w:p>
          <w:p w14:paraId="40AA375C" w14:textId="77777777" w:rsidR="006F371B" w:rsidRPr="00A07913" w:rsidRDefault="006F371B" w:rsidP="00034383">
            <w:pPr>
              <w:pStyle w:val="TableColumnHeadRight"/>
            </w:pPr>
            <w:r w:rsidRPr="00A07913">
              <w:t>$</w:t>
            </w:r>
          </w:p>
        </w:tc>
        <w:tc>
          <w:tcPr>
            <w:tcW w:w="1340" w:type="dxa"/>
          </w:tcPr>
          <w:p w14:paraId="5D1AAA79" w14:textId="0448B611" w:rsidR="006F371B" w:rsidRPr="00A07913" w:rsidRDefault="006F371B" w:rsidP="00034383">
            <w:pPr>
              <w:pStyle w:val="TableColumnHeadRight"/>
            </w:pPr>
            <w:r w:rsidRPr="00A07913">
              <w:t>2024</w:t>
            </w:r>
          </w:p>
          <w:p w14:paraId="630ACCEE" w14:textId="77777777" w:rsidR="006F371B" w:rsidRPr="00A07913" w:rsidRDefault="006F371B" w:rsidP="00034383">
            <w:pPr>
              <w:pStyle w:val="TableColumnHeadRight"/>
            </w:pPr>
            <w:r w:rsidRPr="00A07913">
              <w:t>$</w:t>
            </w:r>
          </w:p>
        </w:tc>
      </w:tr>
      <w:tr w:rsidR="006F371B" w:rsidRPr="00A07913" w14:paraId="5F0845F7" w14:textId="77777777" w:rsidTr="00034383">
        <w:tc>
          <w:tcPr>
            <w:tcW w:w="6392" w:type="dxa"/>
          </w:tcPr>
          <w:p w14:paraId="2226BBF6" w14:textId="2857B242" w:rsidR="006F371B" w:rsidRPr="00A07913" w:rsidRDefault="006F371B" w:rsidP="006F371B">
            <w:pPr>
              <w:pStyle w:val="TableBody"/>
            </w:pPr>
            <w:r w:rsidRPr="00A07913">
              <w:t>Total Equity at the Beginning of the Financial Year</w:t>
            </w:r>
          </w:p>
        </w:tc>
        <w:tc>
          <w:tcPr>
            <w:tcW w:w="1340" w:type="dxa"/>
          </w:tcPr>
          <w:p w14:paraId="4305998B" w14:textId="07ED5AB4" w:rsidR="006F371B" w:rsidRPr="00A07913" w:rsidRDefault="006F371B" w:rsidP="006F371B">
            <w:pPr>
              <w:pStyle w:val="TableBodyRight"/>
            </w:pPr>
            <w:r w:rsidRPr="00A07913">
              <w:t>1,956,649</w:t>
            </w:r>
          </w:p>
        </w:tc>
        <w:tc>
          <w:tcPr>
            <w:tcW w:w="1340" w:type="dxa"/>
          </w:tcPr>
          <w:p w14:paraId="48E046C8" w14:textId="74BCB589" w:rsidR="006F371B" w:rsidRPr="00A07913" w:rsidRDefault="006F371B" w:rsidP="006F371B">
            <w:pPr>
              <w:pStyle w:val="TableBodyRight"/>
            </w:pPr>
            <w:r w:rsidRPr="00A07913">
              <w:t>1,774,623</w:t>
            </w:r>
          </w:p>
        </w:tc>
      </w:tr>
      <w:tr w:rsidR="006F371B" w:rsidRPr="00A07913" w14:paraId="23417952" w14:textId="77777777" w:rsidTr="00034383">
        <w:tc>
          <w:tcPr>
            <w:tcW w:w="6392" w:type="dxa"/>
            <w:tcBorders>
              <w:bottom w:val="single" w:sz="4" w:space="0" w:color="auto"/>
            </w:tcBorders>
          </w:tcPr>
          <w:p w14:paraId="5B70F05E" w14:textId="74D66E8B" w:rsidR="006F371B" w:rsidRPr="00A07913" w:rsidRDefault="006F371B" w:rsidP="006F371B">
            <w:pPr>
              <w:pStyle w:val="TableBody"/>
            </w:pPr>
            <w:r w:rsidRPr="00A07913">
              <w:t>Comprehensive Result</w:t>
            </w:r>
          </w:p>
        </w:tc>
        <w:tc>
          <w:tcPr>
            <w:tcW w:w="1340" w:type="dxa"/>
            <w:tcBorders>
              <w:bottom w:val="single" w:sz="4" w:space="0" w:color="auto"/>
            </w:tcBorders>
          </w:tcPr>
          <w:p w14:paraId="16C2259C" w14:textId="18E3ADB5" w:rsidR="006F371B" w:rsidRPr="00A07913" w:rsidRDefault="006F371B" w:rsidP="006F371B">
            <w:pPr>
              <w:pStyle w:val="TableBodyRight"/>
            </w:pPr>
            <w:r w:rsidRPr="00A07913">
              <w:t>58,065</w:t>
            </w:r>
          </w:p>
        </w:tc>
        <w:tc>
          <w:tcPr>
            <w:tcW w:w="1340" w:type="dxa"/>
            <w:tcBorders>
              <w:bottom w:val="single" w:sz="4" w:space="0" w:color="auto"/>
            </w:tcBorders>
          </w:tcPr>
          <w:p w14:paraId="312994E2" w14:textId="169D4222" w:rsidR="006F371B" w:rsidRPr="00A07913" w:rsidRDefault="006F371B" w:rsidP="006F371B">
            <w:pPr>
              <w:pStyle w:val="TableBodyRight"/>
            </w:pPr>
            <w:r w:rsidRPr="00A07913">
              <w:t>182,026</w:t>
            </w:r>
          </w:p>
        </w:tc>
      </w:tr>
      <w:tr w:rsidR="006F371B" w:rsidRPr="00A07913" w14:paraId="684B039C" w14:textId="77777777" w:rsidTr="00034383">
        <w:tc>
          <w:tcPr>
            <w:tcW w:w="6392" w:type="dxa"/>
            <w:tcBorders>
              <w:bottom w:val="single" w:sz="12" w:space="0" w:color="auto"/>
            </w:tcBorders>
          </w:tcPr>
          <w:p w14:paraId="21D802C0" w14:textId="30F4C54A" w:rsidR="006F371B" w:rsidRPr="00A07913" w:rsidRDefault="006F371B" w:rsidP="006F371B">
            <w:pPr>
              <w:pStyle w:val="TableBody"/>
            </w:pPr>
            <w:r w:rsidRPr="00A07913">
              <w:t>Total Equity at the End of the Financial year</w:t>
            </w:r>
          </w:p>
        </w:tc>
        <w:tc>
          <w:tcPr>
            <w:tcW w:w="1340" w:type="dxa"/>
            <w:tcBorders>
              <w:bottom w:val="single" w:sz="12" w:space="0" w:color="auto"/>
            </w:tcBorders>
          </w:tcPr>
          <w:p w14:paraId="76EE4FEC" w14:textId="1DBC0EAE" w:rsidR="006F371B" w:rsidRPr="00A07913" w:rsidRDefault="006F371B" w:rsidP="006F371B">
            <w:pPr>
              <w:pStyle w:val="TableBodyRight"/>
            </w:pPr>
            <w:r w:rsidRPr="00A07913">
              <w:t>2,014,714</w:t>
            </w:r>
          </w:p>
        </w:tc>
        <w:tc>
          <w:tcPr>
            <w:tcW w:w="1340" w:type="dxa"/>
            <w:tcBorders>
              <w:bottom w:val="single" w:sz="12" w:space="0" w:color="auto"/>
            </w:tcBorders>
          </w:tcPr>
          <w:p w14:paraId="2F7CF836" w14:textId="5BDA4F62" w:rsidR="006F371B" w:rsidRPr="00A07913" w:rsidRDefault="006F371B" w:rsidP="006F371B">
            <w:pPr>
              <w:pStyle w:val="TableBodyRight"/>
            </w:pPr>
            <w:r w:rsidRPr="00A07913">
              <w:t>1,956,649</w:t>
            </w:r>
          </w:p>
        </w:tc>
      </w:tr>
    </w:tbl>
    <w:p w14:paraId="5ED2C6CE" w14:textId="77777777" w:rsidR="00915279" w:rsidRPr="00A07913" w:rsidRDefault="00F336B9" w:rsidP="0066704D">
      <w:pPr>
        <w:pStyle w:val="Heading2Financials"/>
      </w:pPr>
      <w:bookmarkStart w:id="17" w:name="_Toc211267674"/>
      <w:r w:rsidRPr="00A07913">
        <w:lastRenderedPageBreak/>
        <w:t>Statement of Cashflows</w:t>
      </w:r>
      <w:bookmarkEnd w:id="17"/>
    </w:p>
    <w:p w14:paraId="59BC925D" w14:textId="5721B9EE" w:rsidR="00F336B9" w:rsidRPr="00A07913" w:rsidRDefault="00F336B9" w:rsidP="00915279">
      <w:pPr>
        <w:pStyle w:val="IntrotextFinancials"/>
      </w:pPr>
      <w:r w:rsidRPr="00A07913">
        <w:t>for the year ended 30 June 2025</w:t>
      </w:r>
    </w:p>
    <w:tbl>
      <w:tblPr>
        <w:tblStyle w:val="TableGrid"/>
        <w:tblW w:w="9072" w:type="dxa"/>
        <w:tblLayout w:type="fixed"/>
        <w:tblLook w:val="02A0" w:firstRow="1" w:lastRow="0" w:firstColumn="1" w:lastColumn="0" w:noHBand="1" w:noVBand="0"/>
      </w:tblPr>
      <w:tblGrid>
        <w:gridCol w:w="6010"/>
        <w:gridCol w:w="1531"/>
        <w:gridCol w:w="1531"/>
      </w:tblGrid>
      <w:tr w:rsidR="00B4726C" w:rsidRPr="00A07913" w14:paraId="66667D04" w14:textId="77777777" w:rsidTr="00B4726C">
        <w:trPr>
          <w:cnfStyle w:val="100000000000" w:firstRow="1" w:lastRow="0" w:firstColumn="0" w:lastColumn="0" w:oddVBand="0" w:evenVBand="0" w:oddHBand="0" w:evenHBand="0" w:firstRowFirstColumn="0" w:firstRowLastColumn="0" w:lastRowFirstColumn="0" w:lastRowLastColumn="0"/>
          <w:tblHeader/>
        </w:trPr>
        <w:tc>
          <w:tcPr>
            <w:tcW w:w="6010" w:type="dxa"/>
          </w:tcPr>
          <w:p w14:paraId="63BF4928" w14:textId="77777777" w:rsidR="00B4726C" w:rsidRPr="00A07913" w:rsidRDefault="00B4726C" w:rsidP="00034383">
            <w:pPr>
              <w:pStyle w:val="TableColumnHead"/>
            </w:pPr>
          </w:p>
        </w:tc>
        <w:tc>
          <w:tcPr>
            <w:tcW w:w="1531" w:type="dxa"/>
          </w:tcPr>
          <w:p w14:paraId="439C37AF" w14:textId="0B58B84C" w:rsidR="00B4726C" w:rsidRPr="00A07913" w:rsidRDefault="00B4726C" w:rsidP="00034383">
            <w:pPr>
              <w:pStyle w:val="TableColumnHeadRight"/>
            </w:pPr>
            <w:r w:rsidRPr="00A07913">
              <w:t>2025</w:t>
            </w:r>
          </w:p>
          <w:p w14:paraId="5B1117C7" w14:textId="77777777" w:rsidR="00B4726C" w:rsidRPr="00A07913" w:rsidRDefault="00B4726C" w:rsidP="00034383">
            <w:pPr>
              <w:pStyle w:val="TableColumnHeadRight"/>
            </w:pPr>
            <w:r w:rsidRPr="00A07913">
              <w:t>$</w:t>
            </w:r>
          </w:p>
        </w:tc>
        <w:tc>
          <w:tcPr>
            <w:tcW w:w="1531" w:type="dxa"/>
          </w:tcPr>
          <w:p w14:paraId="39CA1A04" w14:textId="3910D5C4" w:rsidR="00B4726C" w:rsidRPr="00A07913" w:rsidRDefault="00B4726C" w:rsidP="00034383">
            <w:pPr>
              <w:pStyle w:val="TableColumnHeadRight"/>
            </w:pPr>
            <w:r w:rsidRPr="00A07913">
              <w:t>2024</w:t>
            </w:r>
          </w:p>
          <w:p w14:paraId="1954D470" w14:textId="77777777" w:rsidR="00B4726C" w:rsidRPr="00A07913" w:rsidRDefault="00B4726C" w:rsidP="00034383">
            <w:pPr>
              <w:pStyle w:val="TableColumnHeadRight"/>
            </w:pPr>
            <w:r w:rsidRPr="00A07913">
              <w:t>$</w:t>
            </w:r>
          </w:p>
        </w:tc>
      </w:tr>
      <w:tr w:rsidR="00B4726C" w:rsidRPr="00A07913" w14:paraId="3EFA9105" w14:textId="77777777" w:rsidTr="00802245">
        <w:tc>
          <w:tcPr>
            <w:tcW w:w="9072" w:type="dxa"/>
            <w:gridSpan w:val="3"/>
          </w:tcPr>
          <w:p w14:paraId="3CBD2328" w14:textId="48A89072" w:rsidR="00B4726C" w:rsidRPr="00A07913" w:rsidRDefault="00B4726C" w:rsidP="00B4726C">
            <w:pPr>
              <w:pStyle w:val="TableBodyBold"/>
            </w:pPr>
            <w:r w:rsidRPr="00A07913">
              <w:rPr>
                <w:lang w:val="en-GB"/>
              </w:rPr>
              <w:t xml:space="preserve">Cash Flow </w:t>
            </w:r>
            <w:proofErr w:type="gramStart"/>
            <w:r w:rsidRPr="00A07913">
              <w:rPr>
                <w:lang w:val="en-GB"/>
              </w:rPr>
              <w:t>From</w:t>
            </w:r>
            <w:proofErr w:type="gramEnd"/>
            <w:r w:rsidRPr="00A07913">
              <w:rPr>
                <w:lang w:val="en-GB"/>
              </w:rPr>
              <w:t xml:space="preserve"> Operating Activities</w:t>
            </w:r>
          </w:p>
        </w:tc>
      </w:tr>
      <w:tr w:rsidR="00B4726C" w:rsidRPr="00A07913" w14:paraId="4E9C91D7" w14:textId="77777777" w:rsidTr="00B4726C">
        <w:tc>
          <w:tcPr>
            <w:tcW w:w="6010" w:type="dxa"/>
          </w:tcPr>
          <w:p w14:paraId="7A6763E7" w14:textId="06519F35" w:rsidR="00B4726C" w:rsidRPr="00A07913" w:rsidRDefault="00B4726C" w:rsidP="00B4726C">
            <w:pPr>
              <w:pStyle w:val="TableBody"/>
            </w:pPr>
            <w:r w:rsidRPr="00A07913">
              <w:t>Receipts from Government grants (Recurrent)</w:t>
            </w:r>
          </w:p>
        </w:tc>
        <w:tc>
          <w:tcPr>
            <w:tcW w:w="1531" w:type="dxa"/>
          </w:tcPr>
          <w:p w14:paraId="562479E4" w14:textId="5DA98465" w:rsidR="00B4726C" w:rsidRPr="00A07913" w:rsidRDefault="00B4726C" w:rsidP="00B4726C">
            <w:pPr>
              <w:pStyle w:val="TableBodyRight"/>
            </w:pPr>
            <w:r w:rsidRPr="00A07913">
              <w:t>3,460,259</w:t>
            </w:r>
          </w:p>
        </w:tc>
        <w:tc>
          <w:tcPr>
            <w:tcW w:w="1531" w:type="dxa"/>
          </w:tcPr>
          <w:p w14:paraId="506505CE" w14:textId="4B6316F2" w:rsidR="00B4726C" w:rsidRPr="00A07913" w:rsidRDefault="00B4726C" w:rsidP="00B4726C">
            <w:pPr>
              <w:pStyle w:val="TableBodyRight"/>
            </w:pPr>
            <w:r w:rsidRPr="00A07913">
              <w:t>3,405,771</w:t>
            </w:r>
          </w:p>
        </w:tc>
      </w:tr>
      <w:tr w:rsidR="00B4726C" w:rsidRPr="00A07913" w14:paraId="6D82F2F7" w14:textId="77777777" w:rsidTr="00B4726C">
        <w:tc>
          <w:tcPr>
            <w:tcW w:w="6010" w:type="dxa"/>
          </w:tcPr>
          <w:p w14:paraId="6793D56C" w14:textId="08091069" w:rsidR="00B4726C" w:rsidRPr="00A07913" w:rsidRDefault="00B4726C" w:rsidP="00B4726C">
            <w:pPr>
              <w:pStyle w:val="TableBody"/>
            </w:pPr>
            <w:r w:rsidRPr="00A07913">
              <w:t>Receipts from other sources</w:t>
            </w:r>
          </w:p>
        </w:tc>
        <w:tc>
          <w:tcPr>
            <w:tcW w:w="1531" w:type="dxa"/>
          </w:tcPr>
          <w:p w14:paraId="27E03A15" w14:textId="1CDAC8B2" w:rsidR="00B4726C" w:rsidRPr="00A07913" w:rsidRDefault="00B4726C" w:rsidP="00B4726C">
            <w:pPr>
              <w:pStyle w:val="TableBodyRight"/>
            </w:pPr>
            <w:r w:rsidRPr="00A07913">
              <w:t>806,880</w:t>
            </w:r>
          </w:p>
        </w:tc>
        <w:tc>
          <w:tcPr>
            <w:tcW w:w="1531" w:type="dxa"/>
          </w:tcPr>
          <w:p w14:paraId="60210328" w14:textId="373A114D" w:rsidR="00B4726C" w:rsidRPr="00A07913" w:rsidRDefault="00B4726C" w:rsidP="00B4726C">
            <w:pPr>
              <w:pStyle w:val="TableBodyRight"/>
            </w:pPr>
            <w:r w:rsidRPr="00A07913">
              <w:t>781,456</w:t>
            </w:r>
          </w:p>
        </w:tc>
      </w:tr>
      <w:tr w:rsidR="00B4726C" w:rsidRPr="00A07913" w14:paraId="52B47FDE" w14:textId="77777777" w:rsidTr="00B4726C">
        <w:tc>
          <w:tcPr>
            <w:tcW w:w="6010" w:type="dxa"/>
          </w:tcPr>
          <w:p w14:paraId="53AFDAFA" w14:textId="7AD01963" w:rsidR="00B4726C" w:rsidRPr="00A07913" w:rsidRDefault="00B4726C" w:rsidP="00B4726C">
            <w:pPr>
              <w:pStyle w:val="TableBody"/>
            </w:pPr>
            <w:r w:rsidRPr="00A07913">
              <w:t>GST received/(paid)</w:t>
            </w:r>
          </w:p>
        </w:tc>
        <w:tc>
          <w:tcPr>
            <w:tcW w:w="1531" w:type="dxa"/>
          </w:tcPr>
          <w:p w14:paraId="225FE9EF" w14:textId="4D4B1CAD" w:rsidR="00B4726C" w:rsidRPr="00A07913" w:rsidRDefault="00B4726C" w:rsidP="00B4726C">
            <w:pPr>
              <w:pStyle w:val="TableBodyRight"/>
            </w:pPr>
            <w:r w:rsidRPr="00A07913">
              <w:t>(235,758)</w:t>
            </w:r>
          </w:p>
        </w:tc>
        <w:tc>
          <w:tcPr>
            <w:tcW w:w="1531" w:type="dxa"/>
          </w:tcPr>
          <w:p w14:paraId="549E29C0" w14:textId="43D29E41" w:rsidR="00B4726C" w:rsidRPr="00A07913" w:rsidRDefault="00B4726C" w:rsidP="00B4726C">
            <w:pPr>
              <w:pStyle w:val="TableBodyRight"/>
            </w:pPr>
            <w:r w:rsidRPr="00A07913">
              <w:t>(278,040)</w:t>
            </w:r>
          </w:p>
        </w:tc>
      </w:tr>
      <w:tr w:rsidR="00B4726C" w:rsidRPr="00A07913" w14:paraId="00DDF57A" w14:textId="77777777" w:rsidTr="00B4726C">
        <w:tc>
          <w:tcPr>
            <w:tcW w:w="6010" w:type="dxa"/>
          </w:tcPr>
          <w:p w14:paraId="719A4EAC" w14:textId="6B799710" w:rsidR="00B4726C" w:rsidRPr="00A07913" w:rsidRDefault="00B4726C" w:rsidP="00B4726C">
            <w:pPr>
              <w:pStyle w:val="TableBody"/>
            </w:pPr>
            <w:r w:rsidRPr="00A07913">
              <w:t>Payments to suppliers and employees</w:t>
            </w:r>
          </w:p>
        </w:tc>
        <w:tc>
          <w:tcPr>
            <w:tcW w:w="1531" w:type="dxa"/>
          </w:tcPr>
          <w:p w14:paraId="07F70DEE" w14:textId="078E4CC9" w:rsidR="00B4726C" w:rsidRPr="00A07913" w:rsidRDefault="00B4726C" w:rsidP="00B4726C">
            <w:pPr>
              <w:pStyle w:val="TableBodyRight"/>
            </w:pPr>
            <w:r w:rsidRPr="00A07913">
              <w:t>(4,198,006)</w:t>
            </w:r>
          </w:p>
        </w:tc>
        <w:tc>
          <w:tcPr>
            <w:tcW w:w="1531" w:type="dxa"/>
          </w:tcPr>
          <w:p w14:paraId="2BDE0E79" w14:textId="06E921B7" w:rsidR="00B4726C" w:rsidRPr="00A07913" w:rsidRDefault="00B4726C" w:rsidP="00B4726C">
            <w:pPr>
              <w:pStyle w:val="TableBodyRight"/>
            </w:pPr>
            <w:r w:rsidRPr="00A07913">
              <w:t>(3,876,844)</w:t>
            </w:r>
          </w:p>
        </w:tc>
      </w:tr>
      <w:tr w:rsidR="00B4726C" w:rsidRPr="00A07913" w14:paraId="25C2BD81" w14:textId="77777777" w:rsidTr="00B4726C">
        <w:tc>
          <w:tcPr>
            <w:tcW w:w="6010" w:type="dxa"/>
          </w:tcPr>
          <w:p w14:paraId="5E1F01AA" w14:textId="1864A20E" w:rsidR="00B4726C" w:rsidRPr="00A07913" w:rsidRDefault="00B4726C" w:rsidP="00B4726C">
            <w:pPr>
              <w:pStyle w:val="TableBody"/>
            </w:pPr>
            <w:r w:rsidRPr="00A07913">
              <w:t>Interest received</w:t>
            </w:r>
          </w:p>
        </w:tc>
        <w:tc>
          <w:tcPr>
            <w:tcW w:w="1531" w:type="dxa"/>
          </w:tcPr>
          <w:p w14:paraId="34E09367" w14:textId="75645195" w:rsidR="00B4726C" w:rsidRPr="00A07913" w:rsidRDefault="00B4726C" w:rsidP="00B4726C">
            <w:pPr>
              <w:pStyle w:val="TableBodyRight"/>
            </w:pPr>
            <w:r w:rsidRPr="00A07913">
              <w:t>69,010</w:t>
            </w:r>
          </w:p>
        </w:tc>
        <w:tc>
          <w:tcPr>
            <w:tcW w:w="1531" w:type="dxa"/>
          </w:tcPr>
          <w:p w14:paraId="2683B4FB" w14:textId="5C99526C" w:rsidR="00B4726C" w:rsidRPr="00A07913" w:rsidRDefault="00B4726C" w:rsidP="00B4726C">
            <w:pPr>
              <w:pStyle w:val="TableBodyRight"/>
            </w:pPr>
            <w:r w:rsidRPr="00A07913">
              <w:t>74,906</w:t>
            </w:r>
          </w:p>
        </w:tc>
      </w:tr>
      <w:tr w:rsidR="00B4726C" w:rsidRPr="00A07913" w14:paraId="624A286B" w14:textId="77777777" w:rsidTr="00B4726C">
        <w:tc>
          <w:tcPr>
            <w:tcW w:w="6010" w:type="dxa"/>
          </w:tcPr>
          <w:p w14:paraId="3AECB9CE" w14:textId="5A24D752" w:rsidR="00B4726C" w:rsidRPr="00A07913" w:rsidRDefault="00B4726C" w:rsidP="00B4726C">
            <w:pPr>
              <w:pStyle w:val="TableBody"/>
            </w:pPr>
            <w:r w:rsidRPr="00A07913">
              <w:t>Net cash provided by (used in) operating activities (Note 2)</w:t>
            </w:r>
          </w:p>
        </w:tc>
        <w:tc>
          <w:tcPr>
            <w:tcW w:w="1531" w:type="dxa"/>
          </w:tcPr>
          <w:p w14:paraId="0896C2D5" w14:textId="122BD79A" w:rsidR="00B4726C" w:rsidRPr="00A07913" w:rsidRDefault="00B4726C" w:rsidP="00B4726C">
            <w:pPr>
              <w:pStyle w:val="TableBodyRight"/>
            </w:pPr>
            <w:r w:rsidRPr="00A07913">
              <w:t>(97,615)</w:t>
            </w:r>
          </w:p>
        </w:tc>
        <w:tc>
          <w:tcPr>
            <w:tcW w:w="1531" w:type="dxa"/>
          </w:tcPr>
          <w:p w14:paraId="1ABD1137" w14:textId="5096A8DF" w:rsidR="00B4726C" w:rsidRPr="00A07913" w:rsidRDefault="00B4726C" w:rsidP="00B4726C">
            <w:pPr>
              <w:pStyle w:val="TableBodyRight"/>
            </w:pPr>
            <w:r w:rsidRPr="00A07913">
              <w:t>107,249</w:t>
            </w:r>
          </w:p>
        </w:tc>
      </w:tr>
      <w:tr w:rsidR="00B4726C" w:rsidRPr="00A07913" w14:paraId="30951D95" w14:textId="77777777" w:rsidTr="00D53462">
        <w:tc>
          <w:tcPr>
            <w:tcW w:w="9072" w:type="dxa"/>
            <w:gridSpan w:val="3"/>
          </w:tcPr>
          <w:p w14:paraId="2AEBBBEC" w14:textId="4E357BCA" w:rsidR="00B4726C" w:rsidRPr="00A07913" w:rsidRDefault="00B4726C" w:rsidP="00B4726C">
            <w:pPr>
              <w:pStyle w:val="TableBodyBold"/>
            </w:pPr>
            <w:r w:rsidRPr="00A07913">
              <w:t>C</w:t>
            </w:r>
            <w:r w:rsidRPr="00A07913">
              <w:rPr>
                <w:lang w:val="en-GB"/>
              </w:rPr>
              <w:t xml:space="preserve">ash Flow </w:t>
            </w:r>
            <w:proofErr w:type="gramStart"/>
            <w:r w:rsidRPr="00A07913">
              <w:rPr>
                <w:lang w:val="en-GB"/>
              </w:rPr>
              <w:t>From</w:t>
            </w:r>
            <w:proofErr w:type="gramEnd"/>
            <w:r w:rsidRPr="00A07913">
              <w:rPr>
                <w:lang w:val="en-GB"/>
              </w:rPr>
              <w:t xml:space="preserve"> Investing Activities</w:t>
            </w:r>
          </w:p>
        </w:tc>
      </w:tr>
      <w:tr w:rsidR="00B4726C" w:rsidRPr="00A07913" w14:paraId="400F9EC7" w14:textId="77777777" w:rsidTr="00B4726C">
        <w:tc>
          <w:tcPr>
            <w:tcW w:w="6010" w:type="dxa"/>
          </w:tcPr>
          <w:p w14:paraId="767FE6DA" w14:textId="0541A27D" w:rsidR="00B4726C" w:rsidRPr="00A07913" w:rsidRDefault="00B4726C" w:rsidP="00B4726C">
            <w:pPr>
              <w:pStyle w:val="TableBody"/>
            </w:pPr>
            <w:r w:rsidRPr="00A07913">
              <w:t xml:space="preserve">Payments for plant, </w:t>
            </w:r>
            <w:proofErr w:type="gramStart"/>
            <w:r w:rsidRPr="00A07913">
              <w:t>equipment</w:t>
            </w:r>
            <w:proofErr w:type="gramEnd"/>
            <w:r w:rsidRPr="00A07913">
              <w:t xml:space="preserve"> and motor</w:t>
            </w:r>
            <w:r w:rsidR="00602A2B" w:rsidRPr="00A07913">
              <w:t> </w:t>
            </w:r>
            <w:r w:rsidRPr="00A07913">
              <w:t>vehicles</w:t>
            </w:r>
          </w:p>
        </w:tc>
        <w:tc>
          <w:tcPr>
            <w:tcW w:w="1531" w:type="dxa"/>
          </w:tcPr>
          <w:p w14:paraId="4FFED5E1" w14:textId="482AA918" w:rsidR="00B4726C" w:rsidRPr="00A07913" w:rsidRDefault="00B4726C" w:rsidP="00B4726C">
            <w:pPr>
              <w:pStyle w:val="TableBodyRight"/>
            </w:pPr>
            <w:r w:rsidRPr="00A07913">
              <w:t>(8,505)</w:t>
            </w:r>
          </w:p>
        </w:tc>
        <w:tc>
          <w:tcPr>
            <w:tcW w:w="1531" w:type="dxa"/>
          </w:tcPr>
          <w:p w14:paraId="7E5FE636" w14:textId="1FC72093" w:rsidR="00B4726C" w:rsidRPr="00A07913" w:rsidRDefault="00B4726C" w:rsidP="00B4726C">
            <w:pPr>
              <w:pStyle w:val="TableBodyRight"/>
            </w:pPr>
            <w:r w:rsidRPr="00A07913">
              <w:t>(1,669)</w:t>
            </w:r>
          </w:p>
        </w:tc>
      </w:tr>
      <w:tr w:rsidR="00B4726C" w:rsidRPr="00A07913" w14:paraId="216EF696" w14:textId="77777777" w:rsidTr="00B4726C">
        <w:tc>
          <w:tcPr>
            <w:tcW w:w="6010" w:type="dxa"/>
          </w:tcPr>
          <w:p w14:paraId="324B0732" w14:textId="73F8C010" w:rsidR="00B4726C" w:rsidRPr="00A07913" w:rsidRDefault="00B4726C" w:rsidP="00B4726C">
            <w:pPr>
              <w:pStyle w:val="TableBody"/>
            </w:pPr>
            <w:r w:rsidRPr="00A07913">
              <w:t>Proceeds from (payment for) investments</w:t>
            </w:r>
          </w:p>
        </w:tc>
        <w:tc>
          <w:tcPr>
            <w:tcW w:w="1531" w:type="dxa"/>
          </w:tcPr>
          <w:p w14:paraId="0C5E7F89" w14:textId="2C0382C6" w:rsidR="00B4726C" w:rsidRPr="00A07913" w:rsidRDefault="00B4726C" w:rsidP="00B4726C">
            <w:pPr>
              <w:pStyle w:val="TableBodyRight"/>
            </w:pPr>
            <w:r w:rsidRPr="00A07913">
              <w:t>(1,000,000)</w:t>
            </w:r>
          </w:p>
        </w:tc>
        <w:tc>
          <w:tcPr>
            <w:tcW w:w="1531" w:type="dxa"/>
          </w:tcPr>
          <w:p w14:paraId="204F68AA" w14:textId="68055490" w:rsidR="00B4726C" w:rsidRPr="00A07913" w:rsidRDefault="00B4726C" w:rsidP="00B4726C">
            <w:pPr>
              <w:pStyle w:val="TableBodyRight"/>
            </w:pPr>
            <w:r w:rsidRPr="00A07913">
              <w:t>-</w:t>
            </w:r>
          </w:p>
        </w:tc>
      </w:tr>
      <w:tr w:rsidR="00B4726C" w:rsidRPr="00A07913" w14:paraId="4F25C1DE" w14:textId="77777777" w:rsidTr="00B4726C">
        <w:tc>
          <w:tcPr>
            <w:tcW w:w="6010" w:type="dxa"/>
          </w:tcPr>
          <w:p w14:paraId="38F68E24" w14:textId="5C9C9700" w:rsidR="00B4726C" w:rsidRPr="00A07913" w:rsidRDefault="00B4726C" w:rsidP="00B4726C">
            <w:pPr>
              <w:pStyle w:val="TableBody"/>
            </w:pPr>
            <w:r w:rsidRPr="00A07913">
              <w:t>Net cash provided by (used in) investing activities</w:t>
            </w:r>
          </w:p>
        </w:tc>
        <w:tc>
          <w:tcPr>
            <w:tcW w:w="1531" w:type="dxa"/>
          </w:tcPr>
          <w:p w14:paraId="58C0896C" w14:textId="52AC4B94" w:rsidR="00B4726C" w:rsidRPr="00A07913" w:rsidRDefault="00B4726C" w:rsidP="00B4726C">
            <w:pPr>
              <w:pStyle w:val="TableBodyRight"/>
            </w:pPr>
            <w:r w:rsidRPr="00A07913">
              <w:t>(1,008,505)</w:t>
            </w:r>
          </w:p>
        </w:tc>
        <w:tc>
          <w:tcPr>
            <w:tcW w:w="1531" w:type="dxa"/>
          </w:tcPr>
          <w:p w14:paraId="6D64CD52" w14:textId="3C7EEF1E" w:rsidR="00B4726C" w:rsidRPr="00A07913" w:rsidRDefault="00B4726C" w:rsidP="00B4726C">
            <w:pPr>
              <w:pStyle w:val="TableBodyRight"/>
            </w:pPr>
            <w:r w:rsidRPr="00A07913">
              <w:t>(1,669)</w:t>
            </w:r>
          </w:p>
        </w:tc>
      </w:tr>
      <w:tr w:rsidR="00B4726C" w:rsidRPr="00A07913" w14:paraId="03B6EA57" w14:textId="77777777" w:rsidTr="00B4726C">
        <w:tc>
          <w:tcPr>
            <w:tcW w:w="6010" w:type="dxa"/>
          </w:tcPr>
          <w:p w14:paraId="768B3DE2" w14:textId="0A6F05AA" w:rsidR="00B4726C" w:rsidRPr="00A07913" w:rsidRDefault="00B4726C" w:rsidP="00B4726C">
            <w:pPr>
              <w:pStyle w:val="TableBody"/>
            </w:pPr>
            <w:r w:rsidRPr="00A07913">
              <w:t>Net increase (decrease) in cash held</w:t>
            </w:r>
          </w:p>
        </w:tc>
        <w:tc>
          <w:tcPr>
            <w:tcW w:w="1531" w:type="dxa"/>
          </w:tcPr>
          <w:p w14:paraId="5021C7AB" w14:textId="050B1AA5" w:rsidR="00B4726C" w:rsidRPr="00A07913" w:rsidRDefault="00B4726C" w:rsidP="00B4726C">
            <w:pPr>
              <w:pStyle w:val="TableBodyRight"/>
            </w:pPr>
            <w:r w:rsidRPr="00A07913">
              <w:t>(1,106,119)</w:t>
            </w:r>
          </w:p>
        </w:tc>
        <w:tc>
          <w:tcPr>
            <w:tcW w:w="1531" w:type="dxa"/>
          </w:tcPr>
          <w:p w14:paraId="3AF5D346" w14:textId="15708AAA" w:rsidR="00B4726C" w:rsidRPr="00A07913" w:rsidRDefault="00B4726C" w:rsidP="00B4726C">
            <w:pPr>
              <w:pStyle w:val="TableBodyRight"/>
            </w:pPr>
            <w:r w:rsidRPr="00A07913">
              <w:t>105,580</w:t>
            </w:r>
          </w:p>
        </w:tc>
      </w:tr>
      <w:tr w:rsidR="00B4726C" w:rsidRPr="00A07913" w14:paraId="51A0A685" w14:textId="77777777" w:rsidTr="00B4726C">
        <w:tc>
          <w:tcPr>
            <w:tcW w:w="6010" w:type="dxa"/>
            <w:tcBorders>
              <w:bottom w:val="single" w:sz="4" w:space="0" w:color="auto"/>
            </w:tcBorders>
          </w:tcPr>
          <w:p w14:paraId="40F9C503" w14:textId="05A0EE4C" w:rsidR="00B4726C" w:rsidRPr="00A07913" w:rsidRDefault="00B4726C" w:rsidP="00B4726C">
            <w:pPr>
              <w:pStyle w:val="TableBody"/>
            </w:pPr>
            <w:r w:rsidRPr="00A07913">
              <w:t>Cash at beginning of year</w:t>
            </w:r>
          </w:p>
        </w:tc>
        <w:tc>
          <w:tcPr>
            <w:tcW w:w="1531" w:type="dxa"/>
            <w:tcBorders>
              <w:bottom w:val="single" w:sz="4" w:space="0" w:color="auto"/>
            </w:tcBorders>
          </w:tcPr>
          <w:p w14:paraId="4E2481C5" w14:textId="549E8767" w:rsidR="00B4726C" w:rsidRPr="00A07913" w:rsidRDefault="00B4726C" w:rsidP="00B4726C">
            <w:pPr>
              <w:pStyle w:val="TableBodyRight"/>
            </w:pPr>
            <w:r w:rsidRPr="00A07913">
              <w:t>1,578,523</w:t>
            </w:r>
          </w:p>
        </w:tc>
        <w:tc>
          <w:tcPr>
            <w:tcW w:w="1531" w:type="dxa"/>
            <w:tcBorders>
              <w:bottom w:val="single" w:sz="4" w:space="0" w:color="auto"/>
            </w:tcBorders>
          </w:tcPr>
          <w:p w14:paraId="699343E5" w14:textId="5C2224F4" w:rsidR="00B4726C" w:rsidRPr="00A07913" w:rsidRDefault="00B4726C" w:rsidP="00B4726C">
            <w:pPr>
              <w:pStyle w:val="TableBodyRight"/>
            </w:pPr>
            <w:r w:rsidRPr="00A07913">
              <w:t>1,472,943</w:t>
            </w:r>
          </w:p>
        </w:tc>
      </w:tr>
      <w:tr w:rsidR="00B4726C" w:rsidRPr="00A07913" w14:paraId="726B7DD8" w14:textId="77777777" w:rsidTr="00B4726C">
        <w:tc>
          <w:tcPr>
            <w:tcW w:w="6010" w:type="dxa"/>
            <w:tcBorders>
              <w:bottom w:val="single" w:sz="12" w:space="0" w:color="auto"/>
            </w:tcBorders>
          </w:tcPr>
          <w:p w14:paraId="1B211F99" w14:textId="3DCB9155" w:rsidR="00B4726C" w:rsidRPr="00A07913" w:rsidRDefault="00B4726C" w:rsidP="00B4726C">
            <w:pPr>
              <w:pStyle w:val="TableBody"/>
            </w:pPr>
            <w:r w:rsidRPr="00A07913">
              <w:t>Cash at end of reporting period</w:t>
            </w:r>
          </w:p>
        </w:tc>
        <w:tc>
          <w:tcPr>
            <w:tcW w:w="1531" w:type="dxa"/>
            <w:tcBorders>
              <w:bottom w:val="single" w:sz="12" w:space="0" w:color="auto"/>
            </w:tcBorders>
          </w:tcPr>
          <w:p w14:paraId="26AA9881" w14:textId="3D493F23" w:rsidR="00B4726C" w:rsidRPr="00A07913" w:rsidRDefault="00B4726C" w:rsidP="00B4726C">
            <w:pPr>
              <w:pStyle w:val="TableBodyRight"/>
            </w:pPr>
            <w:r w:rsidRPr="00A07913">
              <w:t>472,404</w:t>
            </w:r>
          </w:p>
        </w:tc>
        <w:tc>
          <w:tcPr>
            <w:tcW w:w="1531" w:type="dxa"/>
            <w:tcBorders>
              <w:bottom w:val="single" w:sz="12" w:space="0" w:color="auto"/>
            </w:tcBorders>
          </w:tcPr>
          <w:p w14:paraId="79A963ED" w14:textId="53448884" w:rsidR="00B4726C" w:rsidRPr="00A07913" w:rsidRDefault="00B4726C" w:rsidP="00B4726C">
            <w:pPr>
              <w:pStyle w:val="TableBodyRight"/>
            </w:pPr>
            <w:r w:rsidRPr="00A07913">
              <w:t>1,578,523</w:t>
            </w:r>
          </w:p>
        </w:tc>
      </w:tr>
    </w:tbl>
    <w:p w14:paraId="2715EC0D" w14:textId="77777777" w:rsidR="00915279" w:rsidRPr="00A07913" w:rsidRDefault="00F336B9" w:rsidP="0066704D">
      <w:pPr>
        <w:pStyle w:val="Heading2Financials"/>
      </w:pPr>
      <w:bookmarkStart w:id="18" w:name="_Toc211267675"/>
      <w:r w:rsidRPr="00A07913">
        <w:lastRenderedPageBreak/>
        <w:t>Responsible Persons Statement</w:t>
      </w:r>
      <w:bookmarkEnd w:id="18"/>
    </w:p>
    <w:p w14:paraId="0924244A" w14:textId="0F0D87E4" w:rsidR="00F336B9" w:rsidRPr="00A07913" w:rsidRDefault="00F336B9" w:rsidP="00915279">
      <w:pPr>
        <w:pStyle w:val="IntrotextFinancials"/>
      </w:pPr>
      <w:r w:rsidRPr="00A07913">
        <w:t>for the year ended 30 June 2025</w:t>
      </w:r>
    </w:p>
    <w:p w14:paraId="6A3ACD60" w14:textId="77777777" w:rsidR="00E76C8F" w:rsidRPr="00A07913" w:rsidRDefault="00E76C8F" w:rsidP="00E76C8F">
      <w:pPr>
        <w:pStyle w:val="Heading3"/>
      </w:pPr>
      <w:r w:rsidRPr="00A07913">
        <w:t>Declaration</w:t>
      </w:r>
    </w:p>
    <w:p w14:paraId="6CE5D1E2" w14:textId="674DA14A" w:rsidR="00E76C8F" w:rsidRPr="00A07913" w:rsidRDefault="00E76C8F" w:rsidP="00E76C8F">
      <w:pPr>
        <w:pStyle w:val="Body"/>
      </w:pPr>
      <w:r w:rsidRPr="00A07913">
        <w:t>The financial statements and notes</w:t>
      </w:r>
      <w:r w:rsidR="009606EA" w:rsidRPr="00A07913">
        <w:t xml:space="preserve"> </w:t>
      </w:r>
      <w:r w:rsidRPr="00A07913">
        <w:t xml:space="preserve">forming part of this document fairly present the organisation's financial position </w:t>
      </w:r>
      <w:proofErr w:type="gramStart"/>
      <w:r w:rsidRPr="00A07913">
        <w:t>at</w:t>
      </w:r>
      <w:proofErr w:type="gramEnd"/>
      <w:r w:rsidRPr="00A07913">
        <w:t xml:space="preserve"> 30th June 2025 and its performance for the year ended on that date in accordance with the Australian Charities and Not-for-profits Commission Act 2012, and:</w:t>
      </w:r>
    </w:p>
    <w:p w14:paraId="47B1CE87" w14:textId="77777777" w:rsidR="00E76C8F" w:rsidRPr="00A07913" w:rsidRDefault="00E76C8F" w:rsidP="00E76C8F">
      <w:pPr>
        <w:pStyle w:val="Body"/>
        <w:numPr>
          <w:ilvl w:val="0"/>
          <w:numId w:val="4"/>
        </w:numPr>
        <w:ind w:left="567" w:hanging="567"/>
      </w:pPr>
      <w:r w:rsidRPr="00A07913">
        <w:t>comply with Australian Accounting Standards; and</w:t>
      </w:r>
    </w:p>
    <w:p w14:paraId="0B4CDB9A" w14:textId="3C2737CC" w:rsidR="00E76C8F" w:rsidRPr="00A07913" w:rsidRDefault="00E76C8F" w:rsidP="00E76C8F">
      <w:pPr>
        <w:pStyle w:val="Body"/>
        <w:numPr>
          <w:ilvl w:val="0"/>
          <w:numId w:val="4"/>
        </w:numPr>
        <w:ind w:left="567" w:hanging="567"/>
      </w:pPr>
      <w:r w:rsidRPr="00A07913">
        <w:t xml:space="preserve">give a true and fair view of the financial position of the entity as </w:t>
      </w:r>
      <w:proofErr w:type="gramStart"/>
      <w:r w:rsidRPr="00A07913">
        <w:t>at</w:t>
      </w:r>
      <w:proofErr w:type="gramEnd"/>
      <w:r w:rsidRPr="00A07913">
        <w:t xml:space="preserve"> 30th June 2025 and of its performance the year ended on that date; and</w:t>
      </w:r>
    </w:p>
    <w:p w14:paraId="1E914C29" w14:textId="77777777" w:rsidR="00E76C8F" w:rsidRPr="00A07913" w:rsidRDefault="00E76C8F" w:rsidP="00E76C8F">
      <w:pPr>
        <w:pStyle w:val="Body"/>
        <w:numPr>
          <w:ilvl w:val="0"/>
          <w:numId w:val="4"/>
        </w:numPr>
        <w:ind w:left="567" w:hanging="567"/>
      </w:pPr>
      <w:r w:rsidRPr="00A07913">
        <w:t>the financial statements satisfy the requirements of the Australian Charities and Not-for-profits Commission Act 2012.</w:t>
      </w:r>
    </w:p>
    <w:p w14:paraId="472370A0" w14:textId="77777777" w:rsidR="00E76C8F" w:rsidRPr="00A07913" w:rsidRDefault="00E76C8F" w:rsidP="00E76C8F">
      <w:pPr>
        <w:pStyle w:val="Body"/>
      </w:pPr>
      <w:r w:rsidRPr="00A07913">
        <w:t>There are reasonable grounds to believe that the organisation will be able to pay its debts as and when they become due and payable.</w:t>
      </w:r>
    </w:p>
    <w:p w14:paraId="35A478A7" w14:textId="77777777" w:rsidR="00E76C8F" w:rsidRPr="00A07913" w:rsidRDefault="00E76C8F" w:rsidP="00E76C8F">
      <w:pPr>
        <w:pStyle w:val="Body"/>
        <w:spacing w:after="400"/>
      </w:pPr>
      <w:r w:rsidRPr="00A07913">
        <w:t>This declaration is signed in accordance with subs 60.15(2) of the Australian Charities and Not-for-profits Commission Regulation 2013.</w:t>
      </w:r>
    </w:p>
    <w:p w14:paraId="01B55FEF" w14:textId="77777777" w:rsidR="00E76C8F" w:rsidRPr="00A07913" w:rsidRDefault="00E76C8F" w:rsidP="00E76C8F">
      <w:pPr>
        <w:pStyle w:val="Body"/>
        <w:sectPr w:rsidR="00E76C8F" w:rsidRPr="00A07913" w:rsidSect="00E76C8F">
          <w:footerReference w:type="default" r:id="rId43"/>
          <w:pgSz w:w="11906" w:h="16838" w:code="9"/>
          <w:pgMar w:top="1418" w:right="1418" w:bottom="1418" w:left="1418" w:header="680" w:footer="680" w:gutter="0"/>
          <w:cols w:space="708"/>
          <w:docGrid w:linePitch="326"/>
        </w:sectPr>
      </w:pPr>
    </w:p>
    <w:p w14:paraId="262E0F52" w14:textId="77777777" w:rsidR="00E76C8F" w:rsidRPr="00A07913" w:rsidRDefault="00E76C8F" w:rsidP="00E76C8F">
      <w:pPr>
        <w:pStyle w:val="Body"/>
      </w:pPr>
      <w:r w:rsidRPr="00A07913">
        <w:rPr>
          <w:noProof/>
        </w:rPr>
        <w:drawing>
          <wp:inline distT="0" distB="0" distL="0" distR="0" wp14:anchorId="5DA70CC5" wp14:editId="6CA1CFA2">
            <wp:extent cx="1617345" cy="954853"/>
            <wp:effectExtent l="0" t="0" r="1905" b="0"/>
            <wp:docPr id="212140848" name="Picture 8" descr="Petra Begn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24109" name="Picture 8" descr="Petra Begnell signature"/>
                    <pic:cNvPicPr/>
                  </pic:nvPicPr>
                  <pic:blipFill rotWithShape="1">
                    <a:blip r:embed="rId44" cstate="print">
                      <a:extLst>
                        <a:ext uri="{28A0092B-C50C-407E-A947-70E740481C1C}">
                          <a14:useLocalDpi xmlns:a14="http://schemas.microsoft.com/office/drawing/2010/main" val="0"/>
                        </a:ext>
                      </a:extLst>
                    </a:blip>
                    <a:srcRect t="-91841" b="-2"/>
                    <a:stretch/>
                  </pic:blipFill>
                  <pic:spPr bwMode="auto">
                    <a:xfrm>
                      <a:off x="0" y="0"/>
                      <a:ext cx="1619250" cy="955978"/>
                    </a:xfrm>
                    <a:prstGeom prst="rect">
                      <a:avLst/>
                    </a:prstGeom>
                    <a:ln>
                      <a:noFill/>
                    </a:ln>
                    <a:extLst>
                      <a:ext uri="{53640926-AAD7-44D8-BBD7-CCE9431645EC}">
                        <a14:shadowObscured xmlns:a14="http://schemas.microsoft.com/office/drawing/2010/main"/>
                      </a:ext>
                    </a:extLst>
                  </pic:spPr>
                </pic:pic>
              </a:graphicData>
            </a:graphic>
          </wp:inline>
        </w:drawing>
      </w:r>
    </w:p>
    <w:p w14:paraId="500E78CF" w14:textId="5DDE5144" w:rsidR="00E76C8F" w:rsidRPr="00A07913" w:rsidRDefault="00B15ECF" w:rsidP="00E76C8F">
      <w:pPr>
        <w:pStyle w:val="Body"/>
      </w:pPr>
      <w:r w:rsidRPr="00A07913">
        <w:t xml:space="preserve">Chairperson </w:t>
      </w:r>
      <w:r w:rsidRPr="00A07913">
        <w:br/>
      </w:r>
      <w:r w:rsidR="00E76C8F" w:rsidRPr="00A07913">
        <w:rPr>
          <w:rStyle w:val="Strong"/>
        </w:rPr>
        <w:t xml:space="preserve">Petra </w:t>
      </w:r>
      <w:proofErr w:type="spellStart"/>
      <w:r w:rsidR="00E76C8F" w:rsidRPr="00A07913">
        <w:rPr>
          <w:rStyle w:val="Strong"/>
        </w:rPr>
        <w:t>Begnell</w:t>
      </w:r>
      <w:proofErr w:type="spellEnd"/>
    </w:p>
    <w:p w14:paraId="563D7AA2" w14:textId="07B4B1D1" w:rsidR="00E76C8F" w:rsidRPr="00A07913" w:rsidRDefault="00E76C8F" w:rsidP="00E76C8F">
      <w:pPr>
        <w:pStyle w:val="Body"/>
      </w:pPr>
      <w:r w:rsidRPr="00A07913">
        <w:br w:type="column"/>
      </w:r>
      <w:r w:rsidR="002917FE" w:rsidRPr="00A07913">
        <w:rPr>
          <w:noProof/>
        </w:rPr>
        <w:drawing>
          <wp:inline distT="0" distB="0" distL="0" distR="0" wp14:anchorId="3A165DA5" wp14:editId="4BE51E72">
            <wp:extent cx="1871345" cy="948264"/>
            <wp:effectExtent l="0" t="0" r="0" b="4445"/>
            <wp:docPr id="884839350" name="Picture 4" descr="Karen Jo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39350" name="Picture 4" descr="Karen Jones signature"/>
                    <pic:cNvPicPr/>
                  </pic:nvPicPr>
                  <pic:blipFill rotWithShape="1">
                    <a:blip r:embed="rId45" cstate="print">
                      <a:extLst>
                        <a:ext uri="{28A0092B-C50C-407E-A947-70E740481C1C}">
                          <a14:useLocalDpi xmlns:a14="http://schemas.microsoft.com/office/drawing/2010/main" val="0"/>
                        </a:ext>
                      </a:extLst>
                    </a:blip>
                    <a:srcRect t="-96369" b="-2"/>
                    <a:stretch>
                      <a:fillRect/>
                    </a:stretch>
                  </pic:blipFill>
                  <pic:spPr bwMode="auto">
                    <a:xfrm>
                      <a:off x="0" y="0"/>
                      <a:ext cx="1882919" cy="954129"/>
                    </a:xfrm>
                    <a:prstGeom prst="rect">
                      <a:avLst/>
                    </a:prstGeom>
                    <a:ln>
                      <a:noFill/>
                    </a:ln>
                    <a:extLst>
                      <a:ext uri="{53640926-AAD7-44D8-BBD7-CCE9431645EC}">
                        <a14:shadowObscured xmlns:a14="http://schemas.microsoft.com/office/drawing/2010/main"/>
                      </a:ext>
                    </a:extLst>
                  </pic:spPr>
                </pic:pic>
              </a:graphicData>
            </a:graphic>
          </wp:inline>
        </w:drawing>
      </w:r>
    </w:p>
    <w:p w14:paraId="0F96861A" w14:textId="55787E40" w:rsidR="00E76C8F" w:rsidRPr="00A07913" w:rsidRDefault="00B15ECF" w:rsidP="00E76C8F">
      <w:pPr>
        <w:pStyle w:val="Body"/>
      </w:pPr>
      <w:r w:rsidRPr="00A07913">
        <w:t>Treasurer</w:t>
      </w:r>
      <w:r w:rsidRPr="00A07913">
        <w:br/>
      </w:r>
      <w:r w:rsidRPr="00A07913">
        <w:rPr>
          <w:rStyle w:val="Strong"/>
        </w:rPr>
        <w:t>Karen Jones</w:t>
      </w:r>
    </w:p>
    <w:p w14:paraId="1CA3407B" w14:textId="5397E545" w:rsidR="00E76C8F" w:rsidRPr="00A07913" w:rsidRDefault="00E76C8F" w:rsidP="00E76C8F">
      <w:pPr>
        <w:pStyle w:val="Body"/>
      </w:pPr>
      <w:r w:rsidRPr="00A07913">
        <w:br w:type="column"/>
      </w:r>
      <w:r w:rsidR="002917FE" w:rsidRPr="00A07913">
        <w:rPr>
          <w:noProof/>
        </w:rPr>
        <w:drawing>
          <wp:inline distT="0" distB="0" distL="0" distR="0" wp14:anchorId="05437CCF" wp14:editId="586FBD0C">
            <wp:extent cx="912359" cy="943820"/>
            <wp:effectExtent l="0" t="0" r="2540" b="8890"/>
            <wp:docPr id="110130535" name="Picture 2" descr="Carolyn Gillespi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535" name="Picture 2" descr="Carolyn Gillespie signature"/>
                    <pic:cNvPicPr/>
                  </pic:nvPicPr>
                  <pic:blipFill rotWithShape="1">
                    <a:blip r:embed="rId46" cstate="print">
                      <a:extLst>
                        <a:ext uri="{28A0092B-C50C-407E-A947-70E740481C1C}">
                          <a14:useLocalDpi xmlns:a14="http://schemas.microsoft.com/office/drawing/2010/main" val="0"/>
                        </a:ext>
                      </a:extLst>
                    </a:blip>
                    <a:srcRect t="-74929" b="-3"/>
                    <a:stretch>
                      <a:fillRect/>
                    </a:stretch>
                  </pic:blipFill>
                  <pic:spPr bwMode="auto">
                    <a:xfrm>
                      <a:off x="0" y="0"/>
                      <a:ext cx="917450" cy="949087"/>
                    </a:xfrm>
                    <a:prstGeom prst="rect">
                      <a:avLst/>
                    </a:prstGeom>
                    <a:ln>
                      <a:noFill/>
                    </a:ln>
                    <a:extLst>
                      <a:ext uri="{53640926-AAD7-44D8-BBD7-CCE9431645EC}">
                        <a14:shadowObscured xmlns:a14="http://schemas.microsoft.com/office/drawing/2010/main"/>
                      </a:ext>
                    </a:extLst>
                  </pic:spPr>
                </pic:pic>
              </a:graphicData>
            </a:graphic>
          </wp:inline>
        </w:drawing>
      </w:r>
    </w:p>
    <w:p w14:paraId="3DED6887" w14:textId="650F04BB" w:rsidR="00E76C8F" w:rsidRPr="00A07913" w:rsidRDefault="00B15ECF" w:rsidP="00592CB5">
      <w:pPr>
        <w:pStyle w:val="Body"/>
        <w:ind w:right="-284"/>
      </w:pPr>
      <w:r w:rsidRPr="00A07913">
        <w:t>Chief Executive Officer</w:t>
      </w:r>
      <w:r w:rsidRPr="00A07913">
        <w:br/>
      </w:r>
      <w:r w:rsidRPr="00A07913">
        <w:rPr>
          <w:rStyle w:val="Strong"/>
        </w:rPr>
        <w:t>Carolyn Gillespie</w:t>
      </w:r>
    </w:p>
    <w:p w14:paraId="57CFE593" w14:textId="77777777" w:rsidR="00E76C8F" w:rsidRPr="00A07913" w:rsidRDefault="00E76C8F" w:rsidP="00E76C8F">
      <w:pPr>
        <w:pStyle w:val="Heading1"/>
        <w:sectPr w:rsidR="00E76C8F" w:rsidRPr="00A07913" w:rsidSect="002917FE">
          <w:type w:val="continuous"/>
          <w:pgSz w:w="11906" w:h="16838" w:code="9"/>
          <w:pgMar w:top="1418" w:right="1418" w:bottom="1418" w:left="1418" w:header="680" w:footer="680" w:gutter="0"/>
          <w:cols w:num="3" w:space="567" w:equalWidth="0">
            <w:col w:w="2267" w:space="567"/>
            <w:col w:w="2835" w:space="567"/>
            <w:col w:w="2834"/>
          </w:cols>
          <w:docGrid w:linePitch="326"/>
        </w:sectPr>
      </w:pPr>
    </w:p>
    <w:p w14:paraId="24973A6F" w14:textId="59107DCB" w:rsidR="00FF27A3" w:rsidRPr="00A07913" w:rsidRDefault="00FF27A3" w:rsidP="00FF27A3">
      <w:pPr>
        <w:pStyle w:val="Body"/>
        <w:spacing w:before="240"/>
        <w:rPr>
          <w:b/>
          <w:bCs/>
        </w:rPr>
      </w:pPr>
      <w:r w:rsidRPr="00A07913">
        <w:rPr>
          <w:b/>
          <w:bCs/>
        </w:rPr>
        <w:t>Dated at Melbourne on 2nd September 2025.</w:t>
      </w:r>
    </w:p>
    <w:p w14:paraId="6CD4B5F0" w14:textId="39A02529" w:rsidR="00F336B9" w:rsidRPr="00A07913" w:rsidRDefault="00F336B9" w:rsidP="00F336B9">
      <w:pPr>
        <w:pStyle w:val="Heading1"/>
      </w:pPr>
      <w:bookmarkStart w:id="19" w:name="_Toc211267676"/>
      <w:r w:rsidRPr="00A07913">
        <w:lastRenderedPageBreak/>
        <w:t xml:space="preserve">Women’s Health </w:t>
      </w:r>
      <w:proofErr w:type="gramStart"/>
      <w:r w:rsidR="00262EFA">
        <w:t>I</w:t>
      </w:r>
      <w:r w:rsidRPr="00A07913">
        <w:t>n</w:t>
      </w:r>
      <w:proofErr w:type="gramEnd"/>
      <w:r w:rsidRPr="00A07913">
        <w:t xml:space="preserve"> the North</w:t>
      </w:r>
      <w:bookmarkEnd w:id="19"/>
    </w:p>
    <w:p w14:paraId="1AB08AAC" w14:textId="0EA7B0ED" w:rsidR="00FC0D30" w:rsidRPr="00A07913" w:rsidRDefault="00263547" w:rsidP="00FC0D30">
      <w:pPr>
        <w:pStyle w:val="Body"/>
      </w:pPr>
      <w:r w:rsidRPr="00A07913">
        <w:rPr>
          <w:noProof/>
        </w:rPr>
        <w:drawing>
          <wp:inline distT="0" distB="0" distL="0" distR="0" wp14:anchorId="523B2FBD" wp14:editId="3E48A39C">
            <wp:extent cx="1866899" cy="621030"/>
            <wp:effectExtent l="0" t="0" r="635" b="7620"/>
            <wp:docPr id="1509770460" name="Picture 1" descr="Women's Health in the North logo (voice, choic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0460" name="Picture 1" descr="Women's Health in the North logo (voice, choice, powe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2271" cy="622817"/>
                    </a:xfrm>
                    <a:prstGeom prst="rect">
                      <a:avLst/>
                    </a:prstGeom>
                  </pic:spPr>
                </pic:pic>
              </a:graphicData>
            </a:graphic>
          </wp:inline>
        </w:drawing>
      </w:r>
    </w:p>
    <w:p w14:paraId="2AFBD568" w14:textId="77777777" w:rsidR="00F336B9" w:rsidRPr="00A07913" w:rsidRDefault="00F336B9" w:rsidP="00FA0833">
      <w:pPr>
        <w:pStyle w:val="Body"/>
      </w:pPr>
      <w:r w:rsidRPr="00A07913">
        <w:t>Reg. No. A0026656G</w:t>
      </w:r>
    </w:p>
    <w:p w14:paraId="1A36CF59" w14:textId="77777777" w:rsidR="00F336B9" w:rsidRPr="00A07913" w:rsidRDefault="00F336B9" w:rsidP="00FA0833">
      <w:pPr>
        <w:pStyle w:val="Body"/>
      </w:pPr>
      <w:r w:rsidRPr="00A07913">
        <w:rPr>
          <w:rStyle w:val="Strong"/>
        </w:rPr>
        <w:t>ABN</w:t>
      </w:r>
      <w:r w:rsidRPr="00A07913">
        <w:rPr>
          <w:rFonts w:cs="Poppins-Bold"/>
          <w:b/>
          <w:bCs/>
        </w:rPr>
        <w:t xml:space="preserve"> </w:t>
      </w:r>
      <w:r w:rsidRPr="00A07913">
        <w:t>724 189 216 51</w:t>
      </w:r>
    </w:p>
    <w:p w14:paraId="43BD57A2" w14:textId="77777777" w:rsidR="00F336B9" w:rsidRPr="00A07913" w:rsidRDefault="00F336B9" w:rsidP="00FA0833">
      <w:pPr>
        <w:pStyle w:val="Body"/>
      </w:pPr>
      <w:r w:rsidRPr="00A07913">
        <w:t>(03) 9484 1666</w:t>
      </w:r>
    </w:p>
    <w:p w14:paraId="3E8ECD4F" w14:textId="77777777" w:rsidR="00FA0833" w:rsidRPr="00A07913" w:rsidRDefault="00527095" w:rsidP="00FA0833">
      <w:pPr>
        <w:pStyle w:val="Body"/>
      </w:pPr>
      <w:hyperlink r:id="rId48" w:history="1">
        <w:r w:rsidR="00FA0833" w:rsidRPr="00A07913">
          <w:rPr>
            <w:rStyle w:val="Hyperlink"/>
            <w:rFonts w:asciiTheme="minorHAnsi" w:hAnsiTheme="minorHAnsi" w:cs="Times New Roman"/>
          </w:rPr>
          <w:t>info@whin.org.au</w:t>
        </w:r>
      </w:hyperlink>
    </w:p>
    <w:p w14:paraId="07672186" w14:textId="77777777" w:rsidR="00FA0833" w:rsidRPr="00A07913" w:rsidRDefault="00527095" w:rsidP="00FA0833">
      <w:pPr>
        <w:pStyle w:val="Body"/>
      </w:pPr>
      <w:hyperlink r:id="rId49" w:history="1">
        <w:r w:rsidR="00FA0833" w:rsidRPr="00A07913">
          <w:rPr>
            <w:rStyle w:val="Hyperlink"/>
            <w:rFonts w:asciiTheme="minorHAnsi" w:hAnsiTheme="minorHAnsi" w:cs="Times New Roman"/>
          </w:rPr>
          <w:t>www.whin.org.au</w:t>
        </w:r>
      </w:hyperlink>
    </w:p>
    <w:p w14:paraId="71F37E64" w14:textId="77777777" w:rsidR="00263547" w:rsidRPr="00A07913" w:rsidRDefault="00263547" w:rsidP="00263547">
      <w:pPr>
        <w:pStyle w:val="Body"/>
      </w:pPr>
      <w:r w:rsidRPr="00A07913">
        <w:rPr>
          <w:noProof/>
        </w:rPr>
        <w:drawing>
          <wp:inline distT="0" distB="0" distL="0" distR="0" wp14:anchorId="2544ADB4" wp14:editId="513B51E3">
            <wp:extent cx="820953" cy="820953"/>
            <wp:effectExtent l="0" t="0" r="0" b="0"/>
            <wp:docPr id="1880138114" name="Picture 18" descr="QR code for Women's Health in the North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38114" name="Picture 18" descr="QR code for Women's Health in the North websi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20953" cy="820953"/>
                    </a:xfrm>
                    <a:prstGeom prst="rect">
                      <a:avLst/>
                    </a:prstGeom>
                  </pic:spPr>
                </pic:pic>
              </a:graphicData>
            </a:graphic>
          </wp:inline>
        </w:drawing>
      </w:r>
    </w:p>
    <w:p w14:paraId="6FB64C3B" w14:textId="77777777" w:rsidR="00F336B9" w:rsidRPr="00A07913" w:rsidRDefault="00F336B9" w:rsidP="00263547">
      <w:pPr>
        <w:pStyle w:val="Body"/>
        <w:spacing w:before="300" w:after="600"/>
      </w:pPr>
      <w:r w:rsidRPr="00A07913">
        <w:t xml:space="preserve">Level 2/266 Raglan Street, </w:t>
      </w:r>
      <w:r w:rsidRPr="00A07913">
        <w:br/>
        <w:t>Preston Victoria 3072</w:t>
      </w:r>
    </w:p>
    <w:p w14:paraId="16ADAB74" w14:textId="77777777" w:rsidR="00FA0833" w:rsidRPr="00A07913" w:rsidRDefault="00FA0833" w:rsidP="00FA0833">
      <w:pPr>
        <w:pStyle w:val="Body"/>
      </w:pPr>
      <w:r w:rsidRPr="00A07913">
        <w:rPr>
          <w:noProof/>
        </w:rPr>
        <w:drawing>
          <wp:inline distT="0" distB="0" distL="0" distR="0" wp14:anchorId="1ED89F39" wp14:editId="77611243">
            <wp:extent cx="265177" cy="271273"/>
            <wp:effectExtent l="0" t="0" r="1905" b="0"/>
            <wp:docPr id="823410027" name="Picture 1" descr="Icon - link to WHIN on Facebook">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8826" name="Picture 1" descr="Icon - link to WHIN on Facebook">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177" cy="271273"/>
                    </a:xfrm>
                    <a:prstGeom prst="rect">
                      <a:avLst/>
                    </a:prstGeom>
                  </pic:spPr>
                </pic:pic>
              </a:graphicData>
            </a:graphic>
          </wp:inline>
        </w:drawing>
      </w:r>
      <w:r w:rsidRPr="00A07913">
        <w:tab/>
      </w:r>
      <w:hyperlink r:id="rId53" w:history="1">
        <w:r w:rsidRPr="00A07913">
          <w:rPr>
            <w:rStyle w:val="Hyperlink"/>
            <w:rFonts w:asciiTheme="minorHAnsi" w:hAnsiTheme="minorHAnsi" w:cs="Times New Roman"/>
          </w:rPr>
          <w:t>WHIN on Facebook</w:t>
        </w:r>
      </w:hyperlink>
    </w:p>
    <w:p w14:paraId="05B66F7D" w14:textId="77777777" w:rsidR="00FA0833" w:rsidRPr="00A07913" w:rsidRDefault="00FA0833" w:rsidP="00FA0833">
      <w:pPr>
        <w:pStyle w:val="Body"/>
      </w:pPr>
      <w:r w:rsidRPr="00A07913">
        <w:rPr>
          <w:noProof/>
        </w:rPr>
        <w:drawing>
          <wp:inline distT="0" distB="0" distL="0" distR="0" wp14:anchorId="11B9277E" wp14:editId="072CD2FC">
            <wp:extent cx="265177" cy="271273"/>
            <wp:effectExtent l="0" t="0" r="1905" b="0"/>
            <wp:docPr id="736585862" name="Picture 3" descr="Icon - link to WHIN on LinkedI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50061" name="Picture 3" descr="Icon - link to WHIN on LinkedIn">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5177" cy="271273"/>
                    </a:xfrm>
                    <a:prstGeom prst="rect">
                      <a:avLst/>
                    </a:prstGeom>
                  </pic:spPr>
                </pic:pic>
              </a:graphicData>
            </a:graphic>
          </wp:inline>
        </w:drawing>
      </w:r>
      <w:r w:rsidRPr="00A07913">
        <w:tab/>
      </w:r>
      <w:hyperlink r:id="rId56" w:history="1">
        <w:r w:rsidRPr="00A07913">
          <w:rPr>
            <w:rStyle w:val="Hyperlink"/>
            <w:rFonts w:asciiTheme="minorHAnsi" w:hAnsiTheme="minorHAnsi" w:cs="Times New Roman"/>
          </w:rPr>
          <w:t>WHIN on LinkedIn</w:t>
        </w:r>
      </w:hyperlink>
    </w:p>
    <w:p w14:paraId="42DFCD6D" w14:textId="77777777" w:rsidR="00FA0833" w:rsidRPr="00A07913" w:rsidRDefault="00FA0833" w:rsidP="00FA0833">
      <w:pPr>
        <w:pStyle w:val="Body"/>
      </w:pPr>
      <w:r w:rsidRPr="00A07913">
        <w:rPr>
          <w:noProof/>
        </w:rPr>
        <w:drawing>
          <wp:inline distT="0" distB="0" distL="0" distR="0" wp14:anchorId="5DA6C897" wp14:editId="626A27CA">
            <wp:extent cx="265177" cy="271273"/>
            <wp:effectExtent l="0" t="0" r="1905" b="0"/>
            <wp:docPr id="625171712" name="Picture 4" descr="Icon - link to WHIN on Instagram">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3824" name="Picture 4" descr="Icon - link to WHIN on Instagram">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5177" cy="271273"/>
                    </a:xfrm>
                    <a:prstGeom prst="rect">
                      <a:avLst/>
                    </a:prstGeom>
                  </pic:spPr>
                </pic:pic>
              </a:graphicData>
            </a:graphic>
          </wp:inline>
        </w:drawing>
      </w:r>
      <w:r w:rsidRPr="00A07913">
        <w:tab/>
      </w:r>
      <w:hyperlink r:id="rId59" w:history="1">
        <w:r w:rsidRPr="00A07913">
          <w:rPr>
            <w:rStyle w:val="Hyperlink"/>
            <w:rFonts w:asciiTheme="minorHAnsi" w:hAnsiTheme="minorHAnsi" w:cs="Times New Roman"/>
          </w:rPr>
          <w:t>WHIN on Instagram</w:t>
        </w:r>
      </w:hyperlink>
    </w:p>
    <w:p w14:paraId="10338CBF" w14:textId="38F38A2A" w:rsidR="00FA0833" w:rsidRPr="00FC0D30" w:rsidRDefault="00FC0D30" w:rsidP="00FA0833">
      <w:pPr>
        <w:pStyle w:val="Body"/>
      </w:pPr>
      <w:r w:rsidRPr="00A07913">
        <w:rPr>
          <w:noProof/>
        </w:rPr>
        <w:drawing>
          <wp:inline distT="0" distB="0" distL="0" distR="0" wp14:anchorId="76E04DE5" wp14:editId="5075C60A">
            <wp:extent cx="264168" cy="272296"/>
            <wp:effectExtent l="0" t="0" r="2540" b="0"/>
            <wp:docPr id="1506578305" name="Picture 17" descr="Icon - link to WHIN on YouTub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78305" name="Picture 17" descr="Icon - link to WHIN on YouTube">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4168" cy="272296"/>
                    </a:xfrm>
                    <a:prstGeom prst="rect">
                      <a:avLst/>
                    </a:prstGeom>
                  </pic:spPr>
                </pic:pic>
              </a:graphicData>
            </a:graphic>
          </wp:inline>
        </w:drawing>
      </w:r>
      <w:r w:rsidR="00FA0833" w:rsidRPr="00A07913">
        <w:tab/>
      </w:r>
      <w:hyperlink r:id="rId62" w:history="1">
        <w:r w:rsidR="00FA0833" w:rsidRPr="00A07913">
          <w:rPr>
            <w:rStyle w:val="Hyperlink"/>
            <w:rFonts w:asciiTheme="minorHAnsi" w:hAnsiTheme="minorHAnsi" w:cs="Times New Roman"/>
          </w:rPr>
          <w:t>WHIN on You</w:t>
        </w:r>
        <w:r w:rsidR="00263547" w:rsidRPr="00A07913">
          <w:rPr>
            <w:rStyle w:val="Hyperlink"/>
            <w:rFonts w:asciiTheme="minorHAnsi" w:hAnsiTheme="minorHAnsi" w:cs="Times New Roman"/>
          </w:rPr>
          <w:t>T</w:t>
        </w:r>
        <w:r w:rsidR="00FA0833" w:rsidRPr="00A07913">
          <w:rPr>
            <w:rStyle w:val="Hyperlink"/>
            <w:rFonts w:asciiTheme="minorHAnsi" w:hAnsiTheme="minorHAnsi" w:cs="Times New Roman"/>
          </w:rPr>
          <w:t>ube</w:t>
        </w:r>
      </w:hyperlink>
    </w:p>
    <w:sectPr w:rsidR="00FA0833" w:rsidRPr="00FC0D30" w:rsidSect="00FF27A3">
      <w:type w:val="continuous"/>
      <w:pgSz w:w="11906" w:h="16838" w:code="9"/>
      <w:pgMar w:top="1418" w:right="1418" w:bottom="1418" w:left="1418" w:header="680" w:footer="68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81222" w14:textId="77777777" w:rsidR="00527095" w:rsidRDefault="00527095">
      <w:r>
        <w:separator/>
      </w:r>
    </w:p>
  </w:endnote>
  <w:endnote w:type="continuationSeparator" w:id="0">
    <w:p w14:paraId="50468993" w14:textId="77777777" w:rsidR="00527095" w:rsidRDefault="0052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Poppins-Bold">
    <w:altName w:val="Poppins"/>
    <w:panose1 w:val="00000000000000000000"/>
    <w:charset w:val="4D"/>
    <w:family w:val="auto"/>
    <w:notTrueType/>
    <w:pitch w:val="default"/>
    <w:sig w:usb0="00000003" w:usb1="00000000" w:usb2="00000000" w:usb3="00000000" w:csb0="00000001" w:csb1="00000000"/>
  </w:font>
  <w:font w:name="Poppins-SemiBold">
    <w:altName w:val="Poppins"/>
    <w:panose1 w:val="00000000000000000000"/>
    <w:charset w:val="4D"/>
    <w:family w:val="auto"/>
    <w:notTrueType/>
    <w:pitch w:val="default"/>
    <w:sig w:usb0="00000003" w:usb1="00000000" w:usb2="00000000" w:usb3="00000000" w:csb0="00000001" w:csb1="00000000"/>
  </w:font>
  <w:font w:name="Poppins-Medium">
    <w:altName w:val="Poppi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5DC2" w14:textId="7B0DB3CA" w:rsidR="00CC42F7" w:rsidRPr="00681C0F" w:rsidRDefault="00DE1D77" w:rsidP="00681C0F">
    <w:pPr>
      <w:pStyle w:val="Footer"/>
      <w:rPr>
        <w:szCs w:val="14"/>
      </w:rPr>
    </w:pPr>
    <w:r>
      <w:rPr>
        <w:szCs w:val="14"/>
      </w:rPr>
      <w:t xml:space="preserve">Women’s Health in the North: </w:t>
    </w:r>
    <w:r w:rsidRPr="00EF678F">
      <w:rPr>
        <w:b/>
        <w:bCs/>
        <w:szCs w:val="14"/>
      </w:rPr>
      <w:t>Annual Report 202</w:t>
    </w:r>
    <w:r w:rsidR="00C53914">
      <w:rPr>
        <w:b/>
        <w:bCs/>
        <w:szCs w:val="14"/>
      </w:rPr>
      <w:t>4</w:t>
    </w:r>
    <w:r w:rsidRPr="00EF678F">
      <w:rPr>
        <w:b/>
        <w:bCs/>
        <w:szCs w:val="14"/>
      </w:rPr>
      <w:t>–</w:t>
    </w:r>
    <w:r w:rsidR="00C53914">
      <w:rPr>
        <w:b/>
        <w:bCs/>
        <w:szCs w:val="14"/>
      </w:rPr>
      <w:t>2025</w:t>
    </w:r>
    <w:r>
      <w:rPr>
        <w:szCs w:val="14"/>
      </w:rPr>
      <w:ptab w:relativeTo="margin" w:alignment="right" w:leader="none"/>
    </w:r>
    <w:r w:rsidRPr="00DE1D77">
      <w:rPr>
        <w:rStyle w:val="PageNumber"/>
      </w:rPr>
      <w:fldChar w:fldCharType="begin"/>
    </w:r>
    <w:r w:rsidRPr="00DE1D77">
      <w:rPr>
        <w:rStyle w:val="PageNumber"/>
      </w:rPr>
      <w:instrText>PAGE   \* MERGEFORMAT</w:instrText>
    </w:r>
    <w:r w:rsidRPr="00DE1D77">
      <w:rPr>
        <w:rStyle w:val="PageNumber"/>
      </w:rPr>
      <w:fldChar w:fldCharType="separate"/>
    </w:r>
    <w:r w:rsidRPr="00DE1D77">
      <w:rPr>
        <w:rStyle w:val="PageNumber"/>
        <w:lang w:val="en-GB"/>
      </w:rPr>
      <w:t>1</w:t>
    </w:r>
    <w:r w:rsidRPr="00DE1D7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6506" w14:textId="22BDEB2E" w:rsidR="00E76C8F" w:rsidRPr="00681C0F" w:rsidRDefault="00E76C8F" w:rsidP="00681C0F">
    <w:pPr>
      <w:pStyle w:val="Footer"/>
      <w:rPr>
        <w:szCs w:val="14"/>
      </w:rPr>
    </w:pPr>
    <w:r>
      <w:rPr>
        <w:szCs w:val="14"/>
      </w:rPr>
      <w:t xml:space="preserve">Women’s Health </w:t>
    </w:r>
    <w:proofErr w:type="gramStart"/>
    <w:r w:rsidR="007A363A">
      <w:rPr>
        <w:szCs w:val="14"/>
      </w:rPr>
      <w:t>I</w:t>
    </w:r>
    <w:r>
      <w:rPr>
        <w:szCs w:val="14"/>
      </w:rPr>
      <w:t>n</w:t>
    </w:r>
    <w:proofErr w:type="gramEnd"/>
    <w:r>
      <w:rPr>
        <w:szCs w:val="14"/>
      </w:rPr>
      <w:t xml:space="preserve"> the North: </w:t>
    </w:r>
    <w:r w:rsidRPr="00EF678F">
      <w:rPr>
        <w:b/>
        <w:bCs/>
        <w:szCs w:val="14"/>
      </w:rPr>
      <w:t>Annual Report 202</w:t>
    </w:r>
    <w:r w:rsidR="006B5FB7">
      <w:rPr>
        <w:b/>
        <w:bCs/>
        <w:szCs w:val="14"/>
      </w:rPr>
      <w:t>4</w:t>
    </w:r>
    <w:r w:rsidRPr="00EF678F">
      <w:rPr>
        <w:b/>
        <w:bCs/>
        <w:szCs w:val="14"/>
      </w:rPr>
      <w:t>–2</w:t>
    </w:r>
    <w:r w:rsidR="006B5FB7">
      <w:rPr>
        <w:b/>
        <w:bCs/>
        <w:szCs w:val="14"/>
      </w:rPr>
      <w:t>5</w:t>
    </w:r>
    <w:r>
      <w:rPr>
        <w:szCs w:val="14"/>
      </w:rPr>
      <w:ptab w:relativeTo="margin" w:alignment="right" w:leader="none"/>
    </w:r>
    <w:r w:rsidRPr="00DE1D77">
      <w:rPr>
        <w:rStyle w:val="PageNumber"/>
      </w:rPr>
      <w:fldChar w:fldCharType="begin"/>
    </w:r>
    <w:r w:rsidRPr="00DE1D77">
      <w:rPr>
        <w:rStyle w:val="PageNumber"/>
      </w:rPr>
      <w:instrText>PAGE   \* MERGEFORMAT</w:instrText>
    </w:r>
    <w:r w:rsidRPr="00DE1D77">
      <w:rPr>
        <w:rStyle w:val="PageNumber"/>
      </w:rPr>
      <w:fldChar w:fldCharType="separate"/>
    </w:r>
    <w:r w:rsidRPr="00DE1D77">
      <w:rPr>
        <w:rStyle w:val="PageNumber"/>
        <w:lang w:val="en-GB"/>
      </w:rPr>
      <w:t>1</w:t>
    </w:r>
    <w:r w:rsidRPr="00DE1D7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56E00" w14:textId="77777777" w:rsidR="00527095" w:rsidRDefault="00527095">
      <w:r>
        <w:separator/>
      </w:r>
    </w:p>
  </w:footnote>
  <w:footnote w:type="continuationSeparator" w:id="0">
    <w:p w14:paraId="17B55BD1" w14:textId="77777777" w:rsidR="00527095" w:rsidRDefault="00527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2087"/>
    <w:multiLevelType w:val="hybridMultilevel"/>
    <w:tmpl w:val="8CDAED2E"/>
    <w:lvl w:ilvl="0" w:tplc="024206A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4BA1E5A"/>
    <w:multiLevelType w:val="multilevel"/>
    <w:tmpl w:val="8812C06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5FD77D03"/>
    <w:multiLevelType w:val="hybridMultilevel"/>
    <w:tmpl w:val="544C5E58"/>
    <w:lvl w:ilvl="0" w:tplc="8D0A2C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bookFoldPrintingSheets w:val="4"/>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0FC"/>
    <w:rsid w:val="00024463"/>
    <w:rsid w:val="00033C7C"/>
    <w:rsid w:val="0003681C"/>
    <w:rsid w:val="00057519"/>
    <w:rsid w:val="00072D08"/>
    <w:rsid w:val="000A6EC9"/>
    <w:rsid w:val="000A7001"/>
    <w:rsid w:val="000E2D46"/>
    <w:rsid w:val="000E4C3B"/>
    <w:rsid w:val="000F0BDC"/>
    <w:rsid w:val="00100368"/>
    <w:rsid w:val="001625CE"/>
    <w:rsid w:val="0016668D"/>
    <w:rsid w:val="00175EA3"/>
    <w:rsid w:val="001966B7"/>
    <w:rsid w:val="001D6DFC"/>
    <w:rsid w:val="002005EF"/>
    <w:rsid w:val="002271A0"/>
    <w:rsid w:val="00244BDA"/>
    <w:rsid w:val="00262EFA"/>
    <w:rsid w:val="00263547"/>
    <w:rsid w:val="002917FE"/>
    <w:rsid w:val="002A2308"/>
    <w:rsid w:val="002A5CF0"/>
    <w:rsid w:val="002B15CA"/>
    <w:rsid w:val="002B2569"/>
    <w:rsid w:val="002B3C2C"/>
    <w:rsid w:val="002C0F3C"/>
    <w:rsid w:val="002D0531"/>
    <w:rsid w:val="0030438A"/>
    <w:rsid w:val="00311F4B"/>
    <w:rsid w:val="003239B2"/>
    <w:rsid w:val="00332EE9"/>
    <w:rsid w:val="00336E59"/>
    <w:rsid w:val="00341FEE"/>
    <w:rsid w:val="00364624"/>
    <w:rsid w:val="00371C53"/>
    <w:rsid w:val="0038618F"/>
    <w:rsid w:val="0039394A"/>
    <w:rsid w:val="003A2560"/>
    <w:rsid w:val="003A7E50"/>
    <w:rsid w:val="003C28FC"/>
    <w:rsid w:val="003C788A"/>
    <w:rsid w:val="003F14C6"/>
    <w:rsid w:val="00411869"/>
    <w:rsid w:val="00420117"/>
    <w:rsid w:val="00445688"/>
    <w:rsid w:val="004511D0"/>
    <w:rsid w:val="0045164A"/>
    <w:rsid w:val="0045195C"/>
    <w:rsid w:val="004613E2"/>
    <w:rsid w:val="0047760C"/>
    <w:rsid w:val="004872D8"/>
    <w:rsid w:val="00490C20"/>
    <w:rsid w:val="004B36B4"/>
    <w:rsid w:val="004D01CF"/>
    <w:rsid w:val="004E09E0"/>
    <w:rsid w:val="004E52CA"/>
    <w:rsid w:val="004E6B80"/>
    <w:rsid w:val="004F5C5F"/>
    <w:rsid w:val="005204F7"/>
    <w:rsid w:val="00523266"/>
    <w:rsid w:val="00526153"/>
    <w:rsid w:val="00527095"/>
    <w:rsid w:val="00565B7E"/>
    <w:rsid w:val="00591415"/>
    <w:rsid w:val="00592CB5"/>
    <w:rsid w:val="005D7693"/>
    <w:rsid w:val="005E0B49"/>
    <w:rsid w:val="005E1846"/>
    <w:rsid w:val="005E555B"/>
    <w:rsid w:val="005F337C"/>
    <w:rsid w:val="00602A2B"/>
    <w:rsid w:val="00615129"/>
    <w:rsid w:val="006301C9"/>
    <w:rsid w:val="00641043"/>
    <w:rsid w:val="006441C9"/>
    <w:rsid w:val="0064635C"/>
    <w:rsid w:val="00650E2F"/>
    <w:rsid w:val="006624F0"/>
    <w:rsid w:val="0066517A"/>
    <w:rsid w:val="0066704D"/>
    <w:rsid w:val="00670C03"/>
    <w:rsid w:val="006768FC"/>
    <w:rsid w:val="00676982"/>
    <w:rsid w:val="00681C0F"/>
    <w:rsid w:val="006A2597"/>
    <w:rsid w:val="006A6810"/>
    <w:rsid w:val="006B3009"/>
    <w:rsid w:val="006B5FB7"/>
    <w:rsid w:val="006E0857"/>
    <w:rsid w:val="006E7910"/>
    <w:rsid w:val="006F371B"/>
    <w:rsid w:val="006F4F45"/>
    <w:rsid w:val="00720759"/>
    <w:rsid w:val="00737DA0"/>
    <w:rsid w:val="00757F69"/>
    <w:rsid w:val="00764F52"/>
    <w:rsid w:val="00777C92"/>
    <w:rsid w:val="007916E0"/>
    <w:rsid w:val="0079531D"/>
    <w:rsid w:val="0079599E"/>
    <w:rsid w:val="007A363A"/>
    <w:rsid w:val="007C4BEE"/>
    <w:rsid w:val="007E60F2"/>
    <w:rsid w:val="007F485B"/>
    <w:rsid w:val="00803174"/>
    <w:rsid w:val="00806326"/>
    <w:rsid w:val="00813FF8"/>
    <w:rsid w:val="00822C7C"/>
    <w:rsid w:val="00823F14"/>
    <w:rsid w:val="00831B0A"/>
    <w:rsid w:val="008363E2"/>
    <w:rsid w:val="008414A2"/>
    <w:rsid w:val="00850FC7"/>
    <w:rsid w:val="0085680C"/>
    <w:rsid w:val="0088701E"/>
    <w:rsid w:val="00895858"/>
    <w:rsid w:val="008A5E75"/>
    <w:rsid w:val="008B3F96"/>
    <w:rsid w:val="00901E3A"/>
    <w:rsid w:val="00913D08"/>
    <w:rsid w:val="00915279"/>
    <w:rsid w:val="0092631E"/>
    <w:rsid w:val="00930D5E"/>
    <w:rsid w:val="009606EA"/>
    <w:rsid w:val="009A5100"/>
    <w:rsid w:val="009B0B37"/>
    <w:rsid w:val="009B764F"/>
    <w:rsid w:val="009C6631"/>
    <w:rsid w:val="009E258E"/>
    <w:rsid w:val="009F6C36"/>
    <w:rsid w:val="00A06E0D"/>
    <w:rsid w:val="00A07913"/>
    <w:rsid w:val="00A13F7A"/>
    <w:rsid w:val="00A47F78"/>
    <w:rsid w:val="00A50DFA"/>
    <w:rsid w:val="00A555E8"/>
    <w:rsid w:val="00A70AF4"/>
    <w:rsid w:val="00A7365D"/>
    <w:rsid w:val="00A816D4"/>
    <w:rsid w:val="00A81A01"/>
    <w:rsid w:val="00A82066"/>
    <w:rsid w:val="00AA5C20"/>
    <w:rsid w:val="00AC4A54"/>
    <w:rsid w:val="00AD586E"/>
    <w:rsid w:val="00AD662D"/>
    <w:rsid w:val="00B0756F"/>
    <w:rsid w:val="00B14F3A"/>
    <w:rsid w:val="00B15ECF"/>
    <w:rsid w:val="00B20E60"/>
    <w:rsid w:val="00B25F40"/>
    <w:rsid w:val="00B4726C"/>
    <w:rsid w:val="00B75E2D"/>
    <w:rsid w:val="00B7646A"/>
    <w:rsid w:val="00B84E3F"/>
    <w:rsid w:val="00B87347"/>
    <w:rsid w:val="00BB327D"/>
    <w:rsid w:val="00BB6116"/>
    <w:rsid w:val="00BC3DC9"/>
    <w:rsid w:val="00BE405A"/>
    <w:rsid w:val="00BF04FB"/>
    <w:rsid w:val="00C23C89"/>
    <w:rsid w:val="00C51C62"/>
    <w:rsid w:val="00C53914"/>
    <w:rsid w:val="00C61580"/>
    <w:rsid w:val="00C65C07"/>
    <w:rsid w:val="00C72F97"/>
    <w:rsid w:val="00C77008"/>
    <w:rsid w:val="00C811EE"/>
    <w:rsid w:val="00CA0801"/>
    <w:rsid w:val="00CC42F7"/>
    <w:rsid w:val="00CC6409"/>
    <w:rsid w:val="00CD0C17"/>
    <w:rsid w:val="00CD4F26"/>
    <w:rsid w:val="00CE2416"/>
    <w:rsid w:val="00CF01FB"/>
    <w:rsid w:val="00CF7DAD"/>
    <w:rsid w:val="00D2133A"/>
    <w:rsid w:val="00D2505C"/>
    <w:rsid w:val="00D30663"/>
    <w:rsid w:val="00D47F9A"/>
    <w:rsid w:val="00D51BDC"/>
    <w:rsid w:val="00D62E0B"/>
    <w:rsid w:val="00DA4E94"/>
    <w:rsid w:val="00DB376F"/>
    <w:rsid w:val="00DC77CF"/>
    <w:rsid w:val="00DD0486"/>
    <w:rsid w:val="00DE0F80"/>
    <w:rsid w:val="00DE1D77"/>
    <w:rsid w:val="00DE21EE"/>
    <w:rsid w:val="00DE60BC"/>
    <w:rsid w:val="00DE6BB2"/>
    <w:rsid w:val="00DF5014"/>
    <w:rsid w:val="00DF6F42"/>
    <w:rsid w:val="00E01414"/>
    <w:rsid w:val="00E11AD3"/>
    <w:rsid w:val="00E255A4"/>
    <w:rsid w:val="00E3507F"/>
    <w:rsid w:val="00E4037D"/>
    <w:rsid w:val="00E56316"/>
    <w:rsid w:val="00E63686"/>
    <w:rsid w:val="00E76C8F"/>
    <w:rsid w:val="00E92C7B"/>
    <w:rsid w:val="00EC20FC"/>
    <w:rsid w:val="00EE159F"/>
    <w:rsid w:val="00EE3079"/>
    <w:rsid w:val="00EE59A2"/>
    <w:rsid w:val="00EF678F"/>
    <w:rsid w:val="00F02985"/>
    <w:rsid w:val="00F21891"/>
    <w:rsid w:val="00F22DDB"/>
    <w:rsid w:val="00F25B2B"/>
    <w:rsid w:val="00F336B9"/>
    <w:rsid w:val="00F46DFC"/>
    <w:rsid w:val="00F54E74"/>
    <w:rsid w:val="00F5519D"/>
    <w:rsid w:val="00F658A2"/>
    <w:rsid w:val="00F664B7"/>
    <w:rsid w:val="00F86B75"/>
    <w:rsid w:val="00FA0833"/>
    <w:rsid w:val="00FB7E66"/>
    <w:rsid w:val="00FC0D30"/>
    <w:rsid w:val="00FD3AB4"/>
    <w:rsid w:val="00FF27A3"/>
    <w:rsid w:val="00FF64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CF9F6"/>
  <w15:docId w15:val="{790772B2-39F7-4A87-8822-AA19E726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580"/>
    <w:rPr>
      <w:rFonts w:ascii="Arial Narrow" w:hAnsi="Arial Narrow"/>
      <w:sz w:val="22"/>
      <w:szCs w:val="22"/>
    </w:rPr>
  </w:style>
  <w:style w:type="paragraph" w:styleId="Heading1">
    <w:name w:val="heading 1"/>
    <w:next w:val="Body"/>
    <w:link w:val="Heading1Char"/>
    <w:uiPriority w:val="1"/>
    <w:qFormat/>
    <w:rsid w:val="00D2133A"/>
    <w:pPr>
      <w:keepNext/>
      <w:keepLines/>
      <w:pageBreakBefore/>
      <w:spacing w:after="240" w:line="480" w:lineRule="atLeast"/>
      <w:outlineLvl w:val="0"/>
    </w:pPr>
    <w:rPr>
      <w:rFonts w:asciiTheme="majorHAnsi" w:eastAsia="MS Gothic" w:hAnsiTheme="majorHAnsi" w:cs="Arial"/>
      <w:b/>
      <w:kern w:val="32"/>
      <w:sz w:val="56"/>
      <w:szCs w:val="56"/>
      <w:lang w:eastAsia="en-US"/>
    </w:rPr>
  </w:style>
  <w:style w:type="paragraph" w:styleId="Heading2">
    <w:name w:val="heading 2"/>
    <w:next w:val="Body"/>
    <w:link w:val="Heading2Char"/>
    <w:uiPriority w:val="1"/>
    <w:qFormat/>
    <w:rsid w:val="000E2D46"/>
    <w:pPr>
      <w:keepNext/>
      <w:keepLines/>
      <w:spacing w:before="360" w:after="120"/>
      <w:outlineLvl w:val="1"/>
    </w:pPr>
    <w:rPr>
      <w:rFonts w:asciiTheme="majorHAnsi" w:hAnsiTheme="majorHAnsi"/>
      <w:b/>
      <w:color w:val="E10077"/>
      <w:sz w:val="40"/>
      <w:szCs w:val="40"/>
      <w:lang w:eastAsia="en-US"/>
    </w:rPr>
  </w:style>
  <w:style w:type="paragraph" w:styleId="Heading3">
    <w:name w:val="heading 3"/>
    <w:next w:val="Body"/>
    <w:link w:val="Heading3Char"/>
    <w:uiPriority w:val="1"/>
    <w:qFormat/>
    <w:rsid w:val="00850FC7"/>
    <w:pPr>
      <w:keepNext/>
      <w:keepLines/>
      <w:spacing w:before="280" w:after="120"/>
      <w:outlineLvl w:val="2"/>
    </w:pPr>
    <w:rPr>
      <w:rFonts w:asciiTheme="majorHAnsi" w:eastAsia="MS Gothic" w:hAnsiTheme="majorHAnsi"/>
      <w:b/>
      <w:bCs/>
      <w:color w:val="E10077"/>
      <w:sz w:val="32"/>
      <w:szCs w:val="26"/>
      <w:lang w:eastAsia="en-US"/>
    </w:rPr>
  </w:style>
  <w:style w:type="paragraph" w:styleId="Heading4">
    <w:name w:val="heading 4"/>
    <w:next w:val="Body"/>
    <w:link w:val="Heading4Char"/>
    <w:uiPriority w:val="1"/>
    <w:qFormat/>
    <w:rsid w:val="002B3C2C"/>
    <w:pPr>
      <w:keepNext/>
      <w:keepLines/>
      <w:spacing w:before="240" w:after="80" w:line="280" w:lineRule="atLeast"/>
      <w:outlineLvl w:val="3"/>
    </w:pPr>
    <w:rPr>
      <w:rFonts w:eastAsia="MS Mincho"/>
      <w:b/>
      <w:bCs/>
      <w:color w:val="201547"/>
      <w:sz w:val="24"/>
      <w:szCs w:val="22"/>
      <w:lang w:eastAsia="en-US"/>
    </w:rPr>
  </w:style>
  <w:style w:type="paragraph" w:styleId="Heading5">
    <w:name w:val="heading 5"/>
    <w:next w:val="Body"/>
    <w:link w:val="Heading5Char"/>
    <w:uiPriority w:val="98"/>
    <w:qFormat/>
    <w:rsid w:val="002B3C2C"/>
    <w:pPr>
      <w:keepNext/>
      <w:keepLines/>
      <w:spacing w:before="240" w:after="80" w:line="240" w:lineRule="atLeast"/>
      <w:outlineLvl w:val="4"/>
    </w:pPr>
    <w:rPr>
      <w:rFonts w:eastAsia="MS Mincho"/>
      <w:b/>
      <w:bCs/>
      <w:iCs/>
      <w:color w:val="201547"/>
      <w:sz w:val="21"/>
      <w:szCs w:val="26"/>
      <w:lang w:eastAsia="en-US"/>
    </w:rPr>
  </w:style>
  <w:style w:type="paragraph" w:styleId="Heading6">
    <w:name w:val="heading 6"/>
    <w:basedOn w:val="Normal"/>
    <w:next w:val="Normal"/>
    <w:link w:val="Heading6Char"/>
    <w:uiPriority w:val="9"/>
    <w:semiHidden/>
    <w:unhideWhenUsed/>
    <w:qFormat/>
    <w:rsid w:val="002B3C2C"/>
    <w:pPr>
      <w:keepNext/>
      <w:keepLines/>
      <w:spacing w:before="40"/>
      <w:outlineLvl w:val="5"/>
    </w:pPr>
    <w:rPr>
      <w:rFonts w:ascii="Times New Roman" w:hAnsi="Times New Roman"/>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20FC"/>
    <w:pPr>
      <w:tabs>
        <w:tab w:val="center" w:pos="4153"/>
        <w:tab w:val="right" w:pos="8306"/>
      </w:tabs>
    </w:pPr>
  </w:style>
  <w:style w:type="paragraph" w:styleId="Footer">
    <w:name w:val="footer"/>
    <w:link w:val="FooterChar"/>
    <w:uiPriority w:val="8"/>
    <w:rsid w:val="00DE1D77"/>
    <w:rPr>
      <w:rFonts w:asciiTheme="minorHAnsi" w:hAnsiTheme="minorHAnsi" w:cs="Arial"/>
      <w:sz w:val="22"/>
      <w:szCs w:val="18"/>
      <w:lang w:eastAsia="en-US"/>
    </w:rPr>
  </w:style>
  <w:style w:type="paragraph" w:styleId="BodyText2">
    <w:name w:val="Body Text 2"/>
    <w:basedOn w:val="Normal"/>
    <w:semiHidden/>
    <w:rsid w:val="0079531D"/>
    <w:pPr>
      <w:pBdr>
        <w:left w:val="single" w:sz="4" w:space="4" w:color="auto"/>
        <w:bottom w:val="single" w:sz="4" w:space="1" w:color="auto"/>
      </w:pBdr>
    </w:pPr>
    <w:rPr>
      <w:sz w:val="96"/>
      <w:szCs w:val="20"/>
    </w:rPr>
  </w:style>
  <w:style w:type="paragraph" w:styleId="BalloonText">
    <w:name w:val="Balloon Text"/>
    <w:basedOn w:val="Normal"/>
    <w:semiHidden/>
    <w:rsid w:val="00F25B2B"/>
    <w:rPr>
      <w:rFonts w:ascii="Tahoma" w:hAnsi="Tahoma" w:cs="Tahoma"/>
      <w:sz w:val="16"/>
      <w:szCs w:val="16"/>
    </w:rPr>
  </w:style>
  <w:style w:type="character" w:customStyle="1" w:styleId="Heading6Char">
    <w:name w:val="Heading 6 Char"/>
    <w:basedOn w:val="DefaultParagraphFont"/>
    <w:link w:val="Heading6"/>
    <w:uiPriority w:val="9"/>
    <w:semiHidden/>
    <w:rsid w:val="002B3C2C"/>
    <w:rPr>
      <w:rFonts w:ascii="Times New Roman" w:eastAsia="Times New Roman" w:hAnsi="Times New Roman" w:cs="Times New Roman"/>
      <w:color w:val="243F60" w:themeColor="accent1" w:themeShade="7F"/>
      <w:sz w:val="22"/>
      <w:szCs w:val="22"/>
    </w:rPr>
  </w:style>
  <w:style w:type="paragraph" w:customStyle="1" w:styleId="Default">
    <w:name w:val="Default"/>
    <w:semiHidden/>
    <w:rsid w:val="0064635C"/>
    <w:pPr>
      <w:autoSpaceDE w:val="0"/>
      <w:autoSpaceDN w:val="0"/>
      <w:adjustRightInd w:val="0"/>
    </w:pPr>
    <w:rPr>
      <w:rFonts w:ascii="Poppins" w:hAnsi="Poppins" w:cs="Poppins"/>
      <w:color w:val="000000"/>
      <w:sz w:val="24"/>
      <w:szCs w:val="24"/>
      <w:lang w:eastAsia="en-US"/>
      <w14:ligatures w14:val="standardContextual"/>
    </w:rPr>
  </w:style>
  <w:style w:type="character" w:customStyle="1" w:styleId="Heading1Char">
    <w:name w:val="Heading 1 Char"/>
    <w:link w:val="Heading1"/>
    <w:uiPriority w:val="1"/>
    <w:rsid w:val="00D2133A"/>
    <w:rPr>
      <w:rFonts w:asciiTheme="majorHAnsi" w:eastAsia="MS Gothic" w:hAnsiTheme="majorHAnsi" w:cs="Arial"/>
      <w:b/>
      <w:kern w:val="32"/>
      <w:sz w:val="56"/>
      <w:szCs w:val="56"/>
      <w:lang w:eastAsia="en-US"/>
    </w:rPr>
  </w:style>
  <w:style w:type="paragraph" w:styleId="TOCHeading">
    <w:name w:val="TOC Heading"/>
    <w:basedOn w:val="Heading1"/>
    <w:next w:val="Normal"/>
    <w:uiPriority w:val="39"/>
    <w:semiHidden/>
    <w:qFormat/>
    <w:rsid w:val="0064635C"/>
    <w:pPr>
      <w:spacing w:line="259" w:lineRule="auto"/>
      <w:outlineLvl w:val="9"/>
    </w:pPr>
    <w:rPr>
      <w:lang w:val="en-US"/>
    </w:rPr>
  </w:style>
  <w:style w:type="paragraph" w:styleId="TOC1">
    <w:name w:val="toc 1"/>
    <w:basedOn w:val="Normal"/>
    <w:next w:val="Normal"/>
    <w:uiPriority w:val="39"/>
    <w:rsid w:val="00615129"/>
    <w:pPr>
      <w:keepNext/>
      <w:keepLines/>
      <w:tabs>
        <w:tab w:val="right" w:leader="dot" w:pos="9299"/>
      </w:tabs>
      <w:spacing w:before="160" w:after="60" w:line="264" w:lineRule="auto"/>
    </w:pPr>
    <w:rPr>
      <w:rFonts w:asciiTheme="minorHAnsi" w:hAnsiTheme="minorHAnsi"/>
      <w:noProof/>
      <w:sz w:val="25"/>
      <w:szCs w:val="25"/>
      <w:lang w:eastAsia="en-US"/>
    </w:rPr>
  </w:style>
  <w:style w:type="paragraph" w:styleId="TOC2">
    <w:name w:val="toc 2"/>
    <w:basedOn w:val="Normal"/>
    <w:next w:val="Normal"/>
    <w:uiPriority w:val="39"/>
    <w:rsid w:val="00615129"/>
    <w:pPr>
      <w:keepLines/>
      <w:tabs>
        <w:tab w:val="right" w:leader="dot" w:pos="9299"/>
      </w:tabs>
      <w:spacing w:before="160" w:after="60" w:line="264" w:lineRule="auto"/>
      <w:ind w:left="284"/>
    </w:pPr>
    <w:rPr>
      <w:rFonts w:asciiTheme="minorHAnsi" w:hAnsiTheme="minorHAnsi"/>
      <w:noProof/>
      <w:sz w:val="25"/>
      <w:szCs w:val="25"/>
      <w:lang w:eastAsia="en-US"/>
    </w:rPr>
  </w:style>
  <w:style w:type="table" w:styleId="TableGrid">
    <w:name w:val="Table Grid"/>
    <w:basedOn w:val="TableNormal"/>
    <w:rsid w:val="00901E3A"/>
    <w:pPr>
      <w:spacing w:after="120"/>
    </w:pPr>
    <w:tblPr>
      <w:tblBorders>
        <w:top w:val="single" w:sz="4" w:space="0" w:color="auto"/>
        <w:bottom w:val="single" w:sz="4" w:space="0" w:color="auto"/>
        <w:insideH w:val="single" w:sz="4" w:space="0" w:color="auto"/>
      </w:tblBorders>
    </w:tblPr>
    <w:tblStylePr w:type="firstRow">
      <w:tblPr/>
      <w:tcPr>
        <w:shd w:val="clear" w:color="auto" w:fill="E6EFF3"/>
        <w:vAlign w:val="bottom"/>
      </w:tcPr>
    </w:tblStylePr>
    <w:tblStylePr w:type="lastRow">
      <w:tblPr/>
      <w:tcPr>
        <w:tcBorders>
          <w:bottom w:val="single" w:sz="4" w:space="0" w:color="auto"/>
        </w:tcBorders>
      </w:tcPr>
    </w:tblStylePr>
  </w:style>
  <w:style w:type="paragraph" w:customStyle="1" w:styleId="Body">
    <w:name w:val="Body"/>
    <w:link w:val="BodyChar"/>
    <w:qFormat/>
    <w:rsid w:val="00676982"/>
    <w:pPr>
      <w:spacing w:after="160" w:line="264" w:lineRule="auto"/>
    </w:pPr>
    <w:rPr>
      <w:rFonts w:asciiTheme="minorHAnsi" w:eastAsia="Century Gothic" w:hAnsiTheme="minorHAnsi"/>
      <w:sz w:val="26"/>
      <w:szCs w:val="26"/>
      <w:lang w:eastAsia="en-US"/>
    </w:rPr>
  </w:style>
  <w:style w:type="character" w:customStyle="1" w:styleId="BodyChar">
    <w:name w:val="Body Char"/>
    <w:basedOn w:val="DefaultParagraphFont"/>
    <w:link w:val="Body"/>
    <w:rsid w:val="00676982"/>
    <w:rPr>
      <w:rFonts w:asciiTheme="minorHAnsi" w:eastAsia="Century Gothic" w:hAnsiTheme="minorHAnsi"/>
      <w:sz w:val="26"/>
      <w:szCs w:val="26"/>
      <w:lang w:eastAsia="en-US"/>
    </w:rPr>
  </w:style>
  <w:style w:type="paragraph" w:customStyle="1" w:styleId="Bullet1">
    <w:name w:val="Bullet 1"/>
    <w:basedOn w:val="Body"/>
    <w:qFormat/>
    <w:rsid w:val="00DE60BC"/>
    <w:pPr>
      <w:numPr>
        <w:numId w:val="3"/>
      </w:numPr>
    </w:pPr>
  </w:style>
  <w:style w:type="paragraph" w:customStyle="1" w:styleId="Bullet2">
    <w:name w:val="Bullet 2"/>
    <w:basedOn w:val="Body"/>
    <w:uiPriority w:val="2"/>
    <w:qFormat/>
    <w:rsid w:val="00E63686"/>
    <w:pPr>
      <w:numPr>
        <w:ilvl w:val="1"/>
        <w:numId w:val="3"/>
      </w:numPr>
      <w:ind w:left="568" w:hanging="284"/>
    </w:pPr>
  </w:style>
  <w:style w:type="character" w:styleId="FollowedHyperlink">
    <w:name w:val="FollowedHyperlink"/>
    <w:uiPriority w:val="99"/>
    <w:rsid w:val="00B20E60"/>
    <w:rPr>
      <w:color w:val="636363"/>
      <w:u w:val="single"/>
    </w:rPr>
  </w:style>
  <w:style w:type="character" w:customStyle="1" w:styleId="Heading2Char">
    <w:name w:val="Heading 2 Char"/>
    <w:link w:val="Heading2"/>
    <w:uiPriority w:val="1"/>
    <w:rsid w:val="000E2D46"/>
    <w:rPr>
      <w:rFonts w:asciiTheme="majorHAnsi" w:hAnsiTheme="majorHAnsi"/>
      <w:b/>
      <w:color w:val="E10077"/>
      <w:sz w:val="40"/>
      <w:szCs w:val="40"/>
      <w:lang w:eastAsia="en-US"/>
    </w:rPr>
  </w:style>
  <w:style w:type="character" w:customStyle="1" w:styleId="Heading3Char">
    <w:name w:val="Heading 3 Char"/>
    <w:link w:val="Heading3"/>
    <w:uiPriority w:val="1"/>
    <w:rsid w:val="00850FC7"/>
    <w:rPr>
      <w:rFonts w:asciiTheme="majorHAnsi" w:eastAsia="MS Gothic" w:hAnsiTheme="majorHAnsi"/>
      <w:b/>
      <w:bCs/>
      <w:color w:val="E10077"/>
      <w:sz w:val="32"/>
      <w:szCs w:val="26"/>
      <w:lang w:eastAsia="en-US"/>
    </w:rPr>
  </w:style>
  <w:style w:type="character" w:customStyle="1" w:styleId="Heading4Char">
    <w:name w:val="Heading 4 Char"/>
    <w:link w:val="Heading4"/>
    <w:uiPriority w:val="1"/>
    <w:rsid w:val="002B3C2C"/>
    <w:rPr>
      <w:rFonts w:ascii="Times New Roman" w:eastAsia="MS Mincho" w:hAnsi="Times New Roman"/>
      <w:b/>
      <w:bCs/>
      <w:color w:val="201547"/>
      <w:sz w:val="24"/>
      <w:szCs w:val="22"/>
      <w:lang w:eastAsia="en-US"/>
    </w:rPr>
  </w:style>
  <w:style w:type="character" w:customStyle="1" w:styleId="Heading5Char">
    <w:name w:val="Heading 5 Char"/>
    <w:link w:val="Heading5"/>
    <w:uiPriority w:val="98"/>
    <w:rsid w:val="002B3C2C"/>
    <w:rPr>
      <w:rFonts w:ascii="Times New Roman" w:eastAsia="MS Mincho" w:hAnsi="Times New Roman"/>
      <w:b/>
      <w:bCs/>
      <w:iCs/>
      <w:color w:val="201547"/>
      <w:sz w:val="21"/>
      <w:szCs w:val="26"/>
      <w:lang w:eastAsia="en-US"/>
    </w:rPr>
  </w:style>
  <w:style w:type="paragraph" w:styleId="Subtitle">
    <w:name w:val="Subtitle"/>
    <w:basedOn w:val="Normal"/>
    <w:next w:val="Normal"/>
    <w:link w:val="SubtitleChar"/>
    <w:uiPriority w:val="11"/>
    <w:qFormat/>
    <w:rsid w:val="002B3C2C"/>
    <w:pPr>
      <w:spacing w:after="60" w:line="280" w:lineRule="atLeast"/>
      <w:jc w:val="center"/>
    </w:pPr>
    <w:rPr>
      <w:rFonts w:ascii="Times New Roman" w:hAnsi="Times New Roman"/>
      <w:sz w:val="24"/>
      <w:szCs w:val="24"/>
      <w:lang w:eastAsia="en-US"/>
    </w:rPr>
  </w:style>
  <w:style w:type="character" w:customStyle="1" w:styleId="SubtitleChar">
    <w:name w:val="Subtitle Char"/>
    <w:link w:val="Subtitle"/>
    <w:uiPriority w:val="11"/>
    <w:rsid w:val="002B3C2C"/>
    <w:rPr>
      <w:rFonts w:ascii="Times New Roman" w:hAnsi="Times New Roman"/>
      <w:sz w:val="24"/>
      <w:szCs w:val="24"/>
      <w:lang w:eastAsia="en-US"/>
    </w:rPr>
  </w:style>
  <w:style w:type="paragraph" w:styleId="Title">
    <w:name w:val="Title"/>
    <w:basedOn w:val="Normal"/>
    <w:next w:val="Normal"/>
    <w:link w:val="TitleChar"/>
    <w:uiPriority w:val="10"/>
    <w:qFormat/>
    <w:rsid w:val="00420117"/>
    <w:pPr>
      <w:spacing w:before="13500" w:line="204" w:lineRule="auto"/>
      <w:ind w:left="-567"/>
    </w:pPr>
    <w:rPr>
      <w:rFonts w:ascii="Arial Black" w:hAnsi="Arial Black"/>
      <w:bCs/>
      <w:noProof/>
      <w:color w:val="161745"/>
      <w:kern w:val="28"/>
      <w:sz w:val="60"/>
      <w:szCs w:val="60"/>
      <w:lang w:eastAsia="en-US"/>
    </w:rPr>
  </w:style>
  <w:style w:type="character" w:customStyle="1" w:styleId="TitleChar">
    <w:name w:val="Title Char"/>
    <w:link w:val="Title"/>
    <w:uiPriority w:val="10"/>
    <w:rsid w:val="00420117"/>
    <w:rPr>
      <w:rFonts w:ascii="Arial Black" w:hAnsi="Arial Black"/>
      <w:bCs/>
      <w:noProof/>
      <w:color w:val="161745"/>
      <w:kern w:val="28"/>
      <w:sz w:val="60"/>
      <w:szCs w:val="60"/>
      <w:lang w:eastAsia="en-US"/>
    </w:rPr>
  </w:style>
  <w:style w:type="paragraph" w:customStyle="1" w:styleId="TOCHeadingreport">
    <w:name w:val="TOC Heading report"/>
    <w:basedOn w:val="Heading1"/>
    <w:next w:val="Body"/>
    <w:link w:val="TOCHeadingreportChar"/>
    <w:uiPriority w:val="4"/>
    <w:rsid w:val="00BC3DC9"/>
    <w:pPr>
      <w:outlineLvl w:val="9"/>
    </w:pPr>
  </w:style>
  <w:style w:type="character" w:customStyle="1" w:styleId="TOCHeadingreportChar">
    <w:name w:val="TOC Heading report Char"/>
    <w:link w:val="TOCHeadingreport"/>
    <w:uiPriority w:val="4"/>
    <w:rsid w:val="00BC3DC9"/>
    <w:rPr>
      <w:rFonts w:asciiTheme="majorHAnsi" w:eastAsia="MS Gothic" w:hAnsiTheme="majorHAnsi" w:cs="Arial"/>
      <w:b/>
      <w:kern w:val="32"/>
      <w:sz w:val="56"/>
      <w:szCs w:val="56"/>
      <w:lang w:eastAsia="en-US"/>
    </w:rPr>
  </w:style>
  <w:style w:type="numbering" w:customStyle="1" w:styleId="ZZBullets">
    <w:name w:val="ZZ Bullets"/>
    <w:rsid w:val="000A6EC9"/>
    <w:pPr>
      <w:numPr>
        <w:numId w:val="1"/>
      </w:numPr>
    </w:pPr>
  </w:style>
  <w:style w:type="character" w:styleId="Strong">
    <w:name w:val="Strong"/>
    <w:basedOn w:val="DefaultParagraphFont"/>
    <w:uiPriority w:val="22"/>
    <w:qFormat/>
    <w:rsid w:val="002A5CF0"/>
    <w:rPr>
      <w:b/>
      <w:bCs/>
    </w:rPr>
  </w:style>
  <w:style w:type="paragraph" w:styleId="Caption">
    <w:name w:val="caption"/>
    <w:basedOn w:val="Normal"/>
    <w:next w:val="Normal"/>
    <w:uiPriority w:val="35"/>
    <w:qFormat/>
    <w:rsid w:val="00C61580"/>
    <w:pPr>
      <w:spacing w:before="120" w:after="400"/>
    </w:pPr>
    <w:rPr>
      <w:rFonts w:asciiTheme="minorHAnsi" w:hAnsiTheme="minorHAnsi"/>
      <w:b/>
      <w:sz w:val="26"/>
      <w:szCs w:val="18"/>
    </w:rPr>
  </w:style>
  <w:style w:type="paragraph" w:customStyle="1" w:styleId="BodyBold">
    <w:name w:val="Body Bold"/>
    <w:basedOn w:val="Body"/>
    <w:qFormat/>
    <w:rsid w:val="006624F0"/>
    <w:rPr>
      <w:b/>
    </w:rPr>
  </w:style>
  <w:style w:type="character" w:styleId="Hyperlink">
    <w:name w:val="Hyperlink"/>
    <w:basedOn w:val="DefaultParagraphFont"/>
    <w:uiPriority w:val="99"/>
    <w:rsid w:val="00B20E60"/>
    <w:rPr>
      <w:rFonts w:ascii="Century Gothic" w:hAnsi="Century Gothic" w:cs="Century Gothic"/>
      <w:color w:val="3A53A4"/>
      <w:w w:val="100"/>
      <w:u w:val="single" w:color="3A53A4"/>
    </w:rPr>
  </w:style>
  <w:style w:type="character" w:styleId="PageNumber">
    <w:name w:val="page number"/>
    <w:basedOn w:val="DefaultParagraphFont"/>
    <w:uiPriority w:val="99"/>
    <w:rsid w:val="00DE1D77"/>
    <w:rPr>
      <w:b/>
    </w:rPr>
  </w:style>
  <w:style w:type="character" w:styleId="UnresolvedMention">
    <w:name w:val="Unresolved Mention"/>
    <w:basedOn w:val="DefaultParagraphFont"/>
    <w:uiPriority w:val="99"/>
    <w:semiHidden/>
    <w:unhideWhenUsed/>
    <w:rsid w:val="00DE1D77"/>
    <w:rPr>
      <w:color w:val="605E5C"/>
      <w:shd w:val="clear" w:color="auto" w:fill="E1DFDD"/>
    </w:rPr>
  </w:style>
  <w:style w:type="paragraph" w:customStyle="1" w:styleId="PhotoInline">
    <w:name w:val="Photo Inline"/>
    <w:basedOn w:val="Normal"/>
    <w:qFormat/>
    <w:rsid w:val="00A07913"/>
    <w:pPr>
      <w:spacing w:before="400" w:after="80" w:line="264" w:lineRule="auto"/>
    </w:pPr>
    <w:rPr>
      <w:rFonts w:asciiTheme="minorHAnsi" w:eastAsia="Century Gothic" w:hAnsiTheme="minorHAnsi"/>
      <w:sz w:val="26"/>
      <w:szCs w:val="26"/>
      <w:lang w:eastAsia="en-US"/>
    </w:rPr>
  </w:style>
  <w:style w:type="paragraph" w:customStyle="1" w:styleId="Heading2Financials">
    <w:name w:val="Heading 2 Financials"/>
    <w:basedOn w:val="Heading2"/>
    <w:next w:val="Body"/>
    <w:qFormat/>
    <w:rsid w:val="004F5C5F"/>
    <w:pPr>
      <w:pageBreakBefore/>
      <w:spacing w:before="0"/>
    </w:pPr>
  </w:style>
  <w:style w:type="paragraph" w:customStyle="1" w:styleId="IntrotextFinancials">
    <w:name w:val="Intro text Financials"/>
    <w:basedOn w:val="Normal"/>
    <w:qFormat/>
    <w:rsid w:val="00A07913"/>
    <w:pPr>
      <w:spacing w:after="240"/>
    </w:pPr>
    <w:rPr>
      <w:rFonts w:asciiTheme="minorHAnsi" w:hAnsiTheme="minorHAnsi" w:cs="Century Gothic"/>
      <w:sz w:val="32"/>
      <w:szCs w:val="32"/>
      <w14:ligatures w14:val="standardContextual"/>
    </w:rPr>
  </w:style>
  <w:style w:type="paragraph" w:styleId="TOC3">
    <w:name w:val="toc 3"/>
    <w:basedOn w:val="Normal"/>
    <w:next w:val="Normal"/>
    <w:autoRedefine/>
    <w:uiPriority w:val="39"/>
    <w:unhideWhenUsed/>
    <w:rsid w:val="0003681C"/>
    <w:pPr>
      <w:spacing w:after="100"/>
      <w:ind w:left="440"/>
    </w:pPr>
  </w:style>
  <w:style w:type="paragraph" w:styleId="TOC4">
    <w:name w:val="toc 4"/>
    <w:basedOn w:val="Normal"/>
    <w:next w:val="Normal"/>
    <w:autoRedefine/>
    <w:uiPriority w:val="39"/>
    <w:unhideWhenUsed/>
    <w:rsid w:val="0003681C"/>
    <w:pPr>
      <w:spacing w:after="100"/>
      <w:ind w:left="660"/>
    </w:pPr>
  </w:style>
  <w:style w:type="paragraph" w:styleId="FootnoteText">
    <w:name w:val="footnote text"/>
    <w:basedOn w:val="Normal"/>
    <w:link w:val="FootnoteTextChar"/>
    <w:uiPriority w:val="99"/>
    <w:rsid w:val="00C61580"/>
    <w:pPr>
      <w:spacing w:after="80"/>
      <w:ind w:left="340" w:hanging="340"/>
    </w:pPr>
    <w:rPr>
      <w:rFonts w:asciiTheme="minorHAnsi" w:hAnsiTheme="minorHAnsi"/>
    </w:rPr>
  </w:style>
  <w:style w:type="character" w:customStyle="1" w:styleId="FootnoteTextChar">
    <w:name w:val="Footnote Text Char"/>
    <w:basedOn w:val="DefaultParagraphFont"/>
    <w:link w:val="FootnoteText"/>
    <w:uiPriority w:val="99"/>
    <w:rsid w:val="00C61580"/>
    <w:rPr>
      <w:rFonts w:asciiTheme="minorHAnsi" w:hAnsiTheme="minorHAnsi"/>
      <w:sz w:val="22"/>
      <w:szCs w:val="22"/>
    </w:rPr>
  </w:style>
  <w:style w:type="character" w:styleId="FootnoteReference">
    <w:name w:val="footnote reference"/>
    <w:basedOn w:val="DefaultParagraphFont"/>
    <w:uiPriority w:val="99"/>
    <w:rsid w:val="002D0531"/>
    <w:rPr>
      <w:vertAlign w:val="superscript"/>
    </w:rPr>
  </w:style>
  <w:style w:type="character" w:customStyle="1" w:styleId="BoldLarge">
    <w:name w:val="Bold Large"/>
    <w:basedOn w:val="DefaultParagraphFont"/>
    <w:uiPriority w:val="1"/>
    <w:qFormat/>
    <w:rsid w:val="00C61580"/>
    <w:rPr>
      <w:b/>
      <w:bCs/>
      <w:sz w:val="40"/>
      <w:szCs w:val="40"/>
    </w:rPr>
  </w:style>
  <w:style w:type="paragraph" w:styleId="Quote">
    <w:name w:val="Quote"/>
    <w:basedOn w:val="Body"/>
    <w:next w:val="Normal"/>
    <w:link w:val="QuoteChar"/>
    <w:uiPriority w:val="29"/>
    <w:qFormat/>
    <w:rsid w:val="00670C03"/>
    <w:pPr>
      <w:spacing w:before="400" w:after="0"/>
      <w:ind w:left="567"/>
    </w:pPr>
    <w:rPr>
      <w:lang w:val="en-GB"/>
    </w:rPr>
  </w:style>
  <w:style w:type="character" w:customStyle="1" w:styleId="QuoteChar">
    <w:name w:val="Quote Char"/>
    <w:basedOn w:val="DefaultParagraphFont"/>
    <w:link w:val="Quote"/>
    <w:uiPriority w:val="29"/>
    <w:rsid w:val="00670C03"/>
    <w:rPr>
      <w:rFonts w:asciiTheme="minorHAnsi" w:eastAsia="Century Gothic" w:hAnsiTheme="minorHAnsi"/>
      <w:sz w:val="26"/>
      <w:szCs w:val="26"/>
      <w:lang w:val="en-GB" w:eastAsia="en-US"/>
    </w:rPr>
  </w:style>
  <w:style w:type="paragraph" w:customStyle="1" w:styleId="QuoteSource">
    <w:name w:val="Quote Source"/>
    <w:basedOn w:val="Quote"/>
    <w:qFormat/>
    <w:rsid w:val="00670C03"/>
    <w:pPr>
      <w:spacing w:before="120" w:after="400"/>
      <w:ind w:left="1134"/>
    </w:pPr>
    <w:rPr>
      <w:b/>
    </w:rPr>
  </w:style>
  <w:style w:type="paragraph" w:customStyle="1" w:styleId="TableBody">
    <w:name w:val="Table Body"/>
    <w:qFormat/>
    <w:rsid w:val="0030438A"/>
    <w:pPr>
      <w:spacing w:before="80" w:after="80"/>
    </w:pPr>
    <w:rPr>
      <w:rFonts w:asciiTheme="minorHAnsi" w:eastAsia="Century Gothic" w:hAnsiTheme="minorHAnsi"/>
      <w:sz w:val="24"/>
      <w:szCs w:val="26"/>
      <w:lang w:eastAsia="en-US"/>
    </w:rPr>
  </w:style>
  <w:style w:type="paragraph" w:customStyle="1" w:styleId="TableBodyRight">
    <w:name w:val="Table Body Right"/>
    <w:basedOn w:val="TableBody"/>
    <w:qFormat/>
    <w:rsid w:val="0030438A"/>
    <w:pPr>
      <w:jc w:val="right"/>
    </w:pPr>
  </w:style>
  <w:style w:type="paragraph" w:customStyle="1" w:styleId="TableColumnHead">
    <w:name w:val="Table Column Head"/>
    <w:basedOn w:val="TableBody"/>
    <w:qFormat/>
    <w:rsid w:val="0030438A"/>
    <w:rPr>
      <w:b/>
    </w:rPr>
  </w:style>
  <w:style w:type="paragraph" w:customStyle="1" w:styleId="TableColumnHeadRight">
    <w:name w:val="Table Column Head Right"/>
    <w:basedOn w:val="TableColumnHead"/>
    <w:qFormat/>
    <w:rsid w:val="0030438A"/>
    <w:pPr>
      <w:jc w:val="right"/>
    </w:pPr>
  </w:style>
  <w:style w:type="paragraph" w:customStyle="1" w:styleId="TableBodyBold">
    <w:name w:val="Table Body Bold"/>
    <w:basedOn w:val="TableBody"/>
    <w:qFormat/>
    <w:rsid w:val="00EE3079"/>
    <w:rPr>
      <w:b/>
    </w:rPr>
  </w:style>
  <w:style w:type="paragraph" w:customStyle="1" w:styleId="TableBodyBoldColour">
    <w:name w:val="Table Body Bold Colour"/>
    <w:basedOn w:val="TableBodyBold"/>
    <w:qFormat/>
    <w:rsid w:val="00901E3A"/>
    <w:rPr>
      <w:sz w:val="28"/>
      <w:szCs w:val="28"/>
    </w:rPr>
  </w:style>
  <w:style w:type="paragraph" w:customStyle="1" w:styleId="TableBodyBoldRight">
    <w:name w:val="Table Body Bold Right"/>
    <w:basedOn w:val="TableBodyBold"/>
    <w:qFormat/>
    <w:rsid w:val="00EE3079"/>
    <w:pPr>
      <w:jc w:val="right"/>
    </w:pPr>
  </w:style>
  <w:style w:type="character" w:styleId="Emphasis">
    <w:name w:val="Emphasis"/>
    <w:basedOn w:val="DefaultParagraphFont"/>
    <w:uiPriority w:val="20"/>
    <w:qFormat/>
    <w:rsid w:val="00FA0833"/>
    <w:rPr>
      <w:i/>
      <w:iCs/>
    </w:rPr>
  </w:style>
  <w:style w:type="paragraph" w:customStyle="1" w:styleId="Largeintrocopy">
    <w:name w:val="Large intro copy"/>
    <w:basedOn w:val="Normal"/>
    <w:uiPriority w:val="99"/>
    <w:rsid w:val="00FA0833"/>
    <w:pPr>
      <w:widowControl w:val="0"/>
      <w:suppressAutoHyphens/>
      <w:autoSpaceDE w:val="0"/>
      <w:autoSpaceDN w:val="0"/>
      <w:adjustRightInd w:val="0"/>
      <w:spacing w:after="113" w:line="288" w:lineRule="auto"/>
      <w:textAlignment w:val="center"/>
    </w:pPr>
    <w:rPr>
      <w:rFonts w:ascii="Poppins-Bold" w:eastAsiaTheme="minorEastAsia" w:hAnsi="Poppins-Bold" w:cs="Poppins-Bold"/>
      <w:b/>
      <w:bCs/>
      <w:color w:val="000000"/>
      <w:spacing w:val="3"/>
      <w:sz w:val="32"/>
      <w:szCs w:val="32"/>
      <w:lang w:val="en-US"/>
      <w14:ligatures w14:val="standardContextual"/>
    </w:rPr>
  </w:style>
  <w:style w:type="paragraph" w:customStyle="1" w:styleId="IntroParaPink">
    <w:name w:val="Intro Para Pink"/>
    <w:basedOn w:val="Normal"/>
    <w:uiPriority w:val="99"/>
    <w:rsid w:val="00803174"/>
    <w:pPr>
      <w:widowControl w:val="0"/>
      <w:suppressAutoHyphens/>
      <w:autoSpaceDE w:val="0"/>
      <w:autoSpaceDN w:val="0"/>
      <w:adjustRightInd w:val="0"/>
      <w:spacing w:before="320" w:after="160"/>
      <w:textAlignment w:val="center"/>
    </w:pPr>
    <w:rPr>
      <w:rFonts w:asciiTheme="minorHAnsi" w:eastAsiaTheme="minorEastAsia" w:hAnsiTheme="minorHAnsi" w:cs="Poppins-SemiBold"/>
      <w:b/>
      <w:bCs/>
      <w:color w:val="E10077"/>
      <w:position w:val="-3"/>
      <w:sz w:val="28"/>
      <w:szCs w:val="28"/>
      <w14:ligatures w14:val="standardContextual"/>
    </w:rPr>
  </w:style>
  <w:style w:type="paragraph" w:customStyle="1" w:styleId="TableBodyIndent">
    <w:name w:val="Table Body Indent"/>
    <w:basedOn w:val="TableBody"/>
    <w:qFormat/>
    <w:rsid w:val="00915279"/>
    <w:pPr>
      <w:ind w:left="227"/>
    </w:pPr>
  </w:style>
  <w:style w:type="character" w:customStyle="1" w:styleId="FooterChar">
    <w:name w:val="Footer Char"/>
    <w:basedOn w:val="DefaultParagraphFont"/>
    <w:link w:val="Footer"/>
    <w:uiPriority w:val="8"/>
    <w:rsid w:val="00E76C8F"/>
    <w:rPr>
      <w:rFonts w:asciiTheme="minorHAnsi" w:hAnsiTheme="minorHAnsi" w:cs="Arial"/>
      <w:sz w:val="22"/>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2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hin.org.au/about-us/make-a-donation" TargetMode="External"/><Relationship Id="rId26" Type="http://schemas.openxmlformats.org/officeDocument/2006/relationships/hyperlink" Target="https://www.nifvs.org.au/" TargetMode="External"/><Relationship Id="rId39" Type="http://schemas.openxmlformats.org/officeDocument/2006/relationships/hyperlink" Target="https://nifvs.org.au/resources" TargetMode="External"/><Relationship Id="rId21" Type="http://schemas.openxmlformats.org/officeDocument/2006/relationships/image" Target="media/image8.jpeg"/><Relationship Id="rId34" Type="http://schemas.openxmlformats.org/officeDocument/2006/relationships/hyperlink" Target="https://www.whin.org.au/current-work/sexual-and-reproductive-health" TargetMode="Externa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theabortionproject.com.au"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2.png"/><Relationship Id="rId53" Type="http://schemas.openxmlformats.org/officeDocument/2006/relationships/hyperlink" Target="https://www.facebook.com/whinmelbourne/" TargetMode="External"/><Relationship Id="rId58"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whin.org.au/what-we-do/preventing-gender-based-violence" TargetMode="External"/><Relationship Id="rId30" Type="http://schemas.openxmlformats.org/officeDocument/2006/relationships/hyperlink" Target="https://whin.org.au/what-we-do/gender-equity-health-and-wellbeing" TargetMode="External"/><Relationship Id="rId35" Type="http://schemas.openxmlformats.org/officeDocument/2006/relationships/image" Target="media/image16.jpg"/><Relationship Id="rId43" Type="http://schemas.openxmlformats.org/officeDocument/2006/relationships/footer" Target="footer2.xml"/><Relationship Id="rId48" Type="http://schemas.openxmlformats.org/officeDocument/2006/relationships/hyperlink" Target="mailto:info@whin.org.au" TargetMode="External"/><Relationship Id="rId56" Type="http://schemas.openxmlformats.org/officeDocument/2006/relationships/hyperlink" Target="https://www.linkedin.com/company/womens-health-in-the-north/"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acebook.com/whinmelbourn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jacqmoon.com" TargetMode="External"/><Relationship Id="rId25" Type="http://schemas.openxmlformats.org/officeDocument/2006/relationships/image" Target="media/image12.jpeg"/><Relationship Id="rId33" Type="http://schemas.openxmlformats.org/officeDocument/2006/relationships/hyperlink" Target="https://www.whsn.org.au/blog/framing-sexual-and-reproductive-health" TargetMode="External"/><Relationship Id="rId38" Type="http://schemas.openxmlformats.org/officeDocument/2006/relationships/hyperlink" Target="https://whin.org.au/resources" TargetMode="External"/><Relationship Id="rId46" Type="http://schemas.openxmlformats.org/officeDocument/2006/relationships/image" Target="media/image23.png"/><Relationship Id="rId59" Type="http://schemas.openxmlformats.org/officeDocument/2006/relationships/hyperlink" Target="https://www.instagram.com/womenshealthinthenorth/?hl=en" TargetMode="External"/><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hyperlink" Target="https://www.linkedin.com/company/womens-health-in-the-north/" TargetMode="External"/><Relationship Id="rId62" Type="http://schemas.openxmlformats.org/officeDocument/2006/relationships/hyperlink" Target="https://www.youtube.com/@whinwomen723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s://economicequality.org.au" TargetMode="External"/><Relationship Id="rId49" Type="http://schemas.openxmlformats.org/officeDocument/2006/relationships/hyperlink" Target="https://www.whin.org.au" TargetMode="External"/><Relationship Id="rId57" Type="http://schemas.openxmlformats.org/officeDocument/2006/relationships/hyperlink" Target="https://www.instagram.com/womenshealthinthenorth/?hl=en" TargetMode="Externa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image" Target="media/image26.png"/><Relationship Id="rId60" Type="http://schemas.openxmlformats.org/officeDocument/2006/relationships/hyperlink" Target="https://www.youtube.com/@whinwomen7235"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b6457c-2ffc-4b1a-a754-e0b86e75aa80">
      <Terms xmlns="http://schemas.microsoft.com/office/infopath/2007/PartnerControls"/>
    </lcf76f155ced4ddcb4097134ff3c332f>
    <TaxCatchAll xmlns="20187b22-d938-4871-97cb-0cd93d7b6151" xsi:nil="true"/>
    <_ApprovalAssignedTo xmlns="87b6457c-2ffc-4b1a-a754-e0b86e75aa80">
      <UserInfo>
        <DisplayName/>
        <AccountId xsi:nil="true"/>
        <AccountType/>
      </UserInfo>
    </_ApprovalAssignedTo>
    <_ApprovalRespondedBy xmlns="87b6457c-2ffc-4b1a-a754-e0b86e75aa80">
      <UserInfo>
        <DisplayName/>
        <AccountId xsi:nil="true"/>
        <AccountType/>
      </UserInfo>
    </_ApprovalRespondedBy>
    <_ApprovalStatus xmlns="87b6457c-2ffc-4b1a-a754-e0b86e75aa80">0</_ApprovalStatus>
    <_ApprovalSentBy xmlns="87b6457c-2ffc-4b1a-a754-e0b86e75aa80">
      <UserInfo>
        <DisplayName/>
        <AccountId xsi:nil="true"/>
        <AccountType/>
      </UserInfo>
    </_ApprovalSent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935ED2655EC24D9D3F53756AD66B81" ma:contentTypeVersion="20" ma:contentTypeDescription="Create a new document." ma:contentTypeScope="" ma:versionID="f0d323db7b794245d5c8986cc565d6e7">
  <xsd:schema xmlns:xsd="http://www.w3.org/2001/XMLSchema" xmlns:xs="http://www.w3.org/2001/XMLSchema" xmlns:p="http://schemas.microsoft.com/office/2006/metadata/properties" xmlns:ns2="87b6457c-2ffc-4b1a-a754-e0b86e75aa80" xmlns:ns3="20187b22-d938-4871-97cb-0cd93d7b6151" targetNamespace="http://schemas.microsoft.com/office/2006/metadata/properties" ma:root="true" ma:fieldsID="4dfb93ffd985cc65cb0892bfb93914f7" ns2:_="" ns3:_="">
    <xsd:import namespace="87b6457c-2ffc-4b1a-a754-e0b86e75aa80"/>
    <xsd:import namespace="20187b22-d938-4871-97cb-0cd93d7b6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_ApprovalAssignedTo" minOccurs="0"/>
                <xsd:element ref="ns2:_ApprovalRespondedBy" minOccurs="0"/>
                <xsd:element ref="ns2:_ApprovalSentBy" minOccurs="0"/>
                <xsd:element ref="ns2:_Approval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6457c-2ffc-4b1a-a754-e0b86e75a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80c9ec1-7561-4313-bc97-d03133ed75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87b22-d938-4871-97cb-0cd93d7b61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d8bcf0-7d22-40cd-94f6-4bc62c63244c}" ma:internalName="TaxCatchAll" ma:showField="CatchAllData" ma:web="20187b22-d938-4871-97cb-0cd93d7b615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770910-B8D3-4B3B-841D-D5A61F275BE4}">
  <ds:schemaRefs>
    <ds:schemaRef ds:uri="http://schemas.microsoft.com/office/2006/metadata/properties"/>
    <ds:schemaRef ds:uri="http://schemas.microsoft.com/office/infopath/2007/PartnerControls"/>
    <ds:schemaRef ds:uri="87b6457c-2ffc-4b1a-a754-e0b86e75aa80"/>
    <ds:schemaRef ds:uri="20187b22-d938-4871-97cb-0cd93d7b6151"/>
  </ds:schemaRefs>
</ds:datastoreItem>
</file>

<file path=customXml/itemProps2.xml><?xml version="1.0" encoding="utf-8"?>
<ds:datastoreItem xmlns:ds="http://schemas.openxmlformats.org/officeDocument/2006/customXml" ds:itemID="{53F287E3-081B-4C04-81E7-A29BEE563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6457c-2ffc-4b1a-a754-e0b86e75aa80"/>
    <ds:schemaRef ds:uri="20187b22-d938-4871-97cb-0cd93d7b6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A89780-0C4B-4D2F-8050-33D69E7B6045}">
  <ds:schemaRefs>
    <ds:schemaRef ds:uri="http://schemas.openxmlformats.org/officeDocument/2006/bibliography"/>
  </ds:schemaRefs>
</ds:datastoreItem>
</file>

<file path=customXml/itemProps4.xml><?xml version="1.0" encoding="utf-8"?>
<ds:datastoreItem xmlns:ds="http://schemas.openxmlformats.org/officeDocument/2006/customXml" ds:itemID="{DBFCBF81-9316-4611-813F-C94E6B5054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36</Pages>
  <Words>4586</Words>
  <Characters>26142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Women's Health in the North: Annual Report 2024-2025</vt:lpstr>
    </vt:vector>
  </TitlesOfParts>
  <Company>Women's Health in the North</Company>
  <LinksUpToDate>false</LinksUpToDate>
  <CharactersWithSpaces>30667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Health in the North: Annual Report 2024-2025</dc:title>
  <dc:subject>Annual  Report</dc:subject>
  <dc:creator>Women's Health in the North</dc:creator>
  <cp:lastModifiedBy>Christina Taylor</cp:lastModifiedBy>
  <cp:revision>3</cp:revision>
  <cp:lastPrinted>2024-10-08T04:21:00Z</cp:lastPrinted>
  <dcterms:created xsi:type="dcterms:W3CDTF">2025-10-17T04:35:00Z</dcterms:created>
  <dcterms:modified xsi:type="dcterms:W3CDTF">2025-10-23T22:39:00Z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0x010100FF935ED2655EC24D9D3F53756AD66B81</vt:lpwstr>
  </property>
  <property fmtid="{D5CDD505-2E9C-101B-9397-08002B2CF9AE}" pid="4" name="MediaServiceImageTags">
    <vt:lpwstr/>
  </property>
</Properties>
</file>